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5F" w:rsidRDefault="00DB55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555F" w:rsidRDefault="00DB555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55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55F" w:rsidRDefault="00DB555F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55F" w:rsidRDefault="00DB555F">
            <w:pPr>
              <w:pStyle w:val="ConsPlusNormal"/>
              <w:jc w:val="right"/>
            </w:pPr>
            <w:r>
              <w:t>N 369-ФЗ</w:t>
            </w:r>
          </w:p>
        </w:tc>
      </w:tr>
    </w:tbl>
    <w:p w:rsidR="00DB555F" w:rsidRDefault="00DB55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Title"/>
        <w:jc w:val="center"/>
      </w:pPr>
      <w:r>
        <w:t>РОССИЙСКАЯ ФЕДЕРАЦИЯ</w:t>
      </w:r>
    </w:p>
    <w:p w:rsidR="00DB555F" w:rsidRDefault="00DB555F">
      <w:pPr>
        <w:pStyle w:val="ConsPlusTitle"/>
        <w:jc w:val="center"/>
      </w:pPr>
    </w:p>
    <w:p w:rsidR="00DB555F" w:rsidRDefault="00DB555F">
      <w:pPr>
        <w:pStyle w:val="ConsPlusTitle"/>
        <w:jc w:val="center"/>
      </w:pPr>
      <w:r>
        <w:t>ФЕДЕРАЛЬНЫЙ ЗАКОН</w:t>
      </w:r>
    </w:p>
    <w:p w:rsidR="00DB555F" w:rsidRDefault="00DB555F">
      <w:pPr>
        <w:pStyle w:val="ConsPlusTitle"/>
        <w:jc w:val="center"/>
      </w:pPr>
    </w:p>
    <w:p w:rsidR="00DB555F" w:rsidRDefault="00DB555F">
      <w:pPr>
        <w:pStyle w:val="ConsPlusTitle"/>
        <w:jc w:val="center"/>
      </w:pPr>
      <w:r>
        <w:t>О ВНЕСЕНИИ ИЗМЕНЕНИЙ</w:t>
      </w:r>
    </w:p>
    <w:p w:rsidR="00DB555F" w:rsidRDefault="00DB555F">
      <w:pPr>
        <w:pStyle w:val="ConsPlusTitle"/>
        <w:jc w:val="center"/>
      </w:pPr>
      <w:r>
        <w:t>В ГРАДОСТРОИТЕЛЬНЫЙ КОДЕКС РОССИЙСКОЙ ФЕДЕРАЦИИ И СТАТЬИ 11</w:t>
      </w:r>
    </w:p>
    <w:p w:rsidR="00DB555F" w:rsidRDefault="00DB555F">
      <w:pPr>
        <w:pStyle w:val="ConsPlusTitle"/>
        <w:jc w:val="center"/>
      </w:pPr>
      <w:r>
        <w:t>И 14 ФЕДЕРАЛЬНОГО ЗАКОНА "ОБ ИНВЕСТИЦИОННОЙ ДЕЯТЕЛЬНОСТИ</w:t>
      </w:r>
    </w:p>
    <w:p w:rsidR="00DB555F" w:rsidRDefault="00DB555F">
      <w:pPr>
        <w:pStyle w:val="ConsPlusTitle"/>
        <w:jc w:val="center"/>
      </w:pPr>
      <w:r>
        <w:t>В РОССИЙСКОЙ ФЕДЕРАЦИИ, ОСУЩЕСТВЛЯЕМОЙ В ФОРМЕ</w:t>
      </w:r>
    </w:p>
    <w:p w:rsidR="00DB555F" w:rsidRDefault="00DB555F">
      <w:pPr>
        <w:pStyle w:val="ConsPlusTitle"/>
        <w:jc w:val="center"/>
      </w:pPr>
      <w:r>
        <w:t>КАПИТАЛЬНЫХ ВЛОЖЕНИЙ"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jc w:val="right"/>
      </w:pPr>
      <w:r>
        <w:t>Принят</w:t>
      </w:r>
    </w:p>
    <w:p w:rsidR="00DB555F" w:rsidRDefault="00DB555F">
      <w:pPr>
        <w:pStyle w:val="ConsPlusNormal"/>
        <w:jc w:val="right"/>
      </w:pPr>
      <w:r>
        <w:t>Государственной Думой</w:t>
      </w:r>
    </w:p>
    <w:p w:rsidR="00DB555F" w:rsidRDefault="00DB555F">
      <w:pPr>
        <w:pStyle w:val="ConsPlusNormal"/>
        <w:jc w:val="right"/>
      </w:pPr>
      <w:r>
        <w:t>22 июня 2016 года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jc w:val="right"/>
      </w:pPr>
      <w:r>
        <w:t>Одобрен</w:t>
      </w:r>
    </w:p>
    <w:p w:rsidR="00DB555F" w:rsidRDefault="00DB555F">
      <w:pPr>
        <w:pStyle w:val="ConsPlusNormal"/>
        <w:jc w:val="right"/>
      </w:pPr>
      <w:r>
        <w:t>Советом Федерации</w:t>
      </w:r>
    </w:p>
    <w:p w:rsidR="00DB555F" w:rsidRDefault="00DB555F">
      <w:pPr>
        <w:pStyle w:val="ConsPlusNormal"/>
        <w:jc w:val="right"/>
      </w:pPr>
      <w:r>
        <w:t>29 июня 2016 года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1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7619, 7643; 2013, N 9, ст. 873, 874; N 14, ст. 1651; N 23, ст. 2871; N 27, ст. 3477, 3480; N 30, ст. 4040, 4080; N 43, ст. 5452; N 52, ст. 6961, 6983; 2014, N 14, ст. 1557; N 16, ст. 1837; N 19, ст. 2336; N 26, ст. 3377, 3386, 3387; N 30, ст. 4218, 4220, 4225; N 42, ст. 5615; N 43, ст. 5799, 5804; N 48, ст. 6640; 2015, N 1, ст. 9, 11, 38, 52, 72, 86; N 17, ст. 2477; N 27, ст. 3967; N 29, ст. 4339, 4342, 4350, 4378, 4389; N 48, ст. 6705; 2016, N 1, ст. 22, 79) следующие изменения:</w:t>
      </w:r>
    </w:p>
    <w:p w:rsidR="00DB555F" w:rsidRDefault="00DB555F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1</w:t>
        </w:r>
      </w:hyperlink>
      <w:r>
        <w:t xml:space="preserve"> дополнить пунктами 30 - 33 следующего содержания:</w:t>
      </w:r>
    </w:p>
    <w:p w:rsidR="00DB555F" w:rsidRDefault="00DB555F">
      <w:pPr>
        <w:pStyle w:val="ConsPlusNormal"/>
        <w:ind w:firstLine="540"/>
        <w:jc w:val="both"/>
      </w:pPr>
      <w:r>
        <w:t>"30) сметная стоимость строительства, реконструкции, капитального ремонта (далее - сметная стоимость строительства) - сумма денежных средств, необходимая для строительства, реконструкции, капитального ремонта объектов капитального строительства;</w:t>
      </w:r>
    </w:p>
    <w:p w:rsidR="00DB555F" w:rsidRDefault="00DB555F">
      <w:pPr>
        <w:pStyle w:val="ConsPlusNormal"/>
        <w:ind w:firstLine="540"/>
        <w:jc w:val="both"/>
      </w:pPr>
      <w:r>
        <w:t>31) сметные нормы -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</w:p>
    <w:p w:rsidR="00DB555F" w:rsidRDefault="00DB555F">
      <w:pPr>
        <w:pStyle w:val="ConsPlusNormal"/>
        <w:ind w:firstLine="540"/>
        <w:jc w:val="both"/>
      </w:pPr>
      <w:r>
        <w:t>32) сметные цены строительных ресурсов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DB555F" w:rsidRDefault="00DB555F">
      <w:pPr>
        <w:pStyle w:val="ConsPlusNormal"/>
        <w:ind w:firstLine="540"/>
        <w:jc w:val="both"/>
      </w:pPr>
      <w:r>
        <w:t>33) сметные нормативы - сметные нормы и методики применения сметных норм и сметных цен строительных ресурсов, используемые при определении сметной стоимости строительства.";</w:t>
      </w:r>
    </w:p>
    <w:p w:rsidR="00DB555F" w:rsidRDefault="00DB555F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4</w:t>
        </w:r>
      </w:hyperlink>
      <w:r>
        <w:t xml:space="preserve"> дополнить частью 6 следующего содержания:</w:t>
      </w:r>
    </w:p>
    <w:p w:rsidR="00DB555F" w:rsidRDefault="00DB555F">
      <w:pPr>
        <w:pStyle w:val="ConsPlusNormal"/>
        <w:ind w:firstLine="540"/>
        <w:jc w:val="both"/>
      </w:pPr>
      <w:r>
        <w:t xml:space="preserve">"6. К отношениям, связанным со сбором и обработкой информации, необходимой для </w:t>
      </w:r>
      <w:r>
        <w:lastRenderedPageBreak/>
        <w:t>определения сметной стоимости строительства, законодательство Российской Федерации о коммерческой и иной охраняемой законом тайне применяется с учетом особенностей, установленных законодательством Российской Федерации о градостроительной деятельности.";</w:t>
      </w:r>
    </w:p>
    <w:p w:rsidR="00DB555F" w:rsidRDefault="00DB555F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часть 1 статьи 6</w:t>
        </w:r>
      </w:hyperlink>
      <w:r>
        <w:t xml:space="preserve"> дополнить пунктами 7.5 - 7.10 следующего содержания:</w:t>
      </w:r>
    </w:p>
    <w:p w:rsidR="00DB555F" w:rsidRDefault="00DB555F">
      <w:pPr>
        <w:pStyle w:val="ConsPlusNormal"/>
        <w:ind w:firstLine="540"/>
        <w:jc w:val="both"/>
      </w:pPr>
      <w:r>
        <w:t>"7.5) утверждение сметных норм и методик применения сметных норм и сметных цен строительных ресурсов;</w:t>
      </w:r>
    </w:p>
    <w:p w:rsidR="00DB555F" w:rsidRDefault="00DB555F">
      <w:pPr>
        <w:pStyle w:val="ConsPlusNormal"/>
        <w:ind w:firstLine="540"/>
        <w:jc w:val="both"/>
      </w:pPr>
      <w:r>
        <w:t>7.6) утверждение методик определения сметных цен строительных ресурсов;</w:t>
      </w:r>
    </w:p>
    <w:p w:rsidR="00DB555F" w:rsidRDefault="00DB555F">
      <w:pPr>
        <w:pStyle w:val="ConsPlusNormal"/>
        <w:ind w:firstLine="540"/>
        <w:jc w:val="both"/>
      </w:pPr>
      <w:r>
        <w:t>7.7) установление порядка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информацию;</w:t>
      </w:r>
    </w:p>
    <w:p w:rsidR="00DB555F" w:rsidRDefault="00DB555F">
      <w:pPr>
        <w:pStyle w:val="ConsPlusNormal"/>
        <w:ind w:firstLine="540"/>
        <w:jc w:val="both"/>
      </w:pPr>
      <w:r>
        <w:t>7.8) установление порядка ведения федеральной государственной информационной системы ценообразования в строительстве;</w:t>
      </w:r>
    </w:p>
    <w:p w:rsidR="00DB555F" w:rsidRDefault="00DB555F">
      <w:pPr>
        <w:pStyle w:val="ConsPlusNormal"/>
        <w:ind w:firstLine="540"/>
        <w:jc w:val="both"/>
      </w:pPr>
      <w:r>
        <w:t>7.9) ведение федерального реестра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>7.10) ведение федеральной государственной информационной системы ценообразования в строительстве;";</w:t>
      </w:r>
    </w:p>
    <w:p w:rsidR="00DB555F" w:rsidRDefault="00DB555F">
      <w:pPr>
        <w:pStyle w:val="ConsPlusNormal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главой 2.1 следующего содержания: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Title"/>
        <w:jc w:val="center"/>
      </w:pPr>
      <w:r>
        <w:t>"Глава 2.1. ЦЕНООБРАЗОВАНИЕ И СМЕТНОЕ НОРМИРОВАНИЕ</w:t>
      </w:r>
    </w:p>
    <w:p w:rsidR="00DB555F" w:rsidRDefault="00DB555F">
      <w:pPr>
        <w:pStyle w:val="ConsPlusTitle"/>
        <w:jc w:val="center"/>
      </w:pPr>
      <w:r>
        <w:t>В ОБЛАСТИ ГРАДОСТРОИТЕЛЬНОЙ ДЕЯТЕЛЬНОСТИ, ФЕДЕРАЛЬНЫЙ</w:t>
      </w:r>
    </w:p>
    <w:p w:rsidR="00DB555F" w:rsidRDefault="00DB555F">
      <w:pPr>
        <w:pStyle w:val="ConsPlusTitle"/>
        <w:jc w:val="center"/>
      </w:pPr>
      <w:r>
        <w:t>РЕЕСТР СМЕТНЫХ НОРМАТИВОВ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8.3. Ценообразование и сметное нормирование в области градостроительной деятельности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1. Сметная стоимость строительства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сметная стоимость капитального ремонта многоквартирного дома,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внесенных в федеральный реестр сметных нормативов, и сметных цен строительных ресурсов. В иных случаях сметная стоимость строительства объектов капитального строительства определяется с применением сметных нормативов, внесенных в федеральный реестр сметных нормативов, и сметных цен строительных ресурсов, если это предусмотрено федеральным законом или договором.</w:t>
      </w:r>
    </w:p>
    <w:p w:rsidR="00DB555F" w:rsidRDefault="00DB555F">
      <w:pPr>
        <w:pStyle w:val="ConsPlusNormal"/>
        <w:ind w:firstLine="540"/>
        <w:jc w:val="both"/>
      </w:pPr>
      <w:r>
        <w:t>2. Сметная стоимость строительства объектов капитального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порядке, установленном Правительством Российской Федерации.</w:t>
      </w:r>
    </w:p>
    <w:p w:rsidR="00DB555F" w:rsidRDefault="00DB555F">
      <w:pPr>
        <w:pStyle w:val="ConsPlusNormal"/>
        <w:ind w:firstLine="540"/>
        <w:jc w:val="both"/>
      </w:pPr>
      <w:r>
        <w:t>3. Сметные нормативы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в установленном им порядке.</w:t>
      </w:r>
    </w:p>
    <w:p w:rsidR="00DB555F" w:rsidRDefault="00DB555F">
      <w:pPr>
        <w:pStyle w:val="ConsPlusNormal"/>
        <w:ind w:firstLine="540"/>
        <w:jc w:val="both"/>
      </w:pPr>
      <w:r>
        <w:t>4. Утвержденные сметные нормативы включаются в федеральный реестр сметных нормативов.</w:t>
      </w:r>
    </w:p>
    <w:p w:rsidR="00DB555F" w:rsidRDefault="00DB555F">
      <w:pPr>
        <w:pStyle w:val="ConsPlusNormal"/>
        <w:ind w:firstLine="540"/>
        <w:jc w:val="both"/>
      </w:pPr>
      <w:r>
        <w:t xml:space="preserve">5. Сметные цены строительных ресурсов определяются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по результатам мониторинга цен строительных ресурсов.</w:t>
      </w:r>
    </w:p>
    <w:p w:rsidR="00DB555F" w:rsidRDefault="00DB555F">
      <w:pPr>
        <w:pStyle w:val="ConsPlusNormal"/>
        <w:ind w:firstLine="540"/>
        <w:jc w:val="both"/>
      </w:pPr>
      <w:r>
        <w:t>6. Методики определения сметных цен строительных ресурсов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 w:rsidR="00DB555F" w:rsidRDefault="00DB555F">
      <w:pPr>
        <w:pStyle w:val="ConsPlusNormal"/>
        <w:ind w:firstLine="540"/>
        <w:jc w:val="both"/>
      </w:pPr>
      <w:r>
        <w:t>7. Порядок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информацию, устанавливается Правительством Российской Федерации.</w:t>
      </w:r>
    </w:p>
    <w:p w:rsidR="00DB555F" w:rsidRDefault="00DB555F">
      <w:pPr>
        <w:pStyle w:val="ConsPlusNormal"/>
        <w:ind w:firstLine="540"/>
        <w:jc w:val="both"/>
      </w:pPr>
      <w:r>
        <w:t>8. Сбор, обработка и хранение информации, предусмотренной частью 9 настоящей статьи, осуществляются с учетом требований о защите информации ограниченного доступа, предусмотренных законодательством Российской Федерации.</w:t>
      </w:r>
    </w:p>
    <w:p w:rsidR="00DB555F" w:rsidRDefault="00DB555F">
      <w:pPr>
        <w:pStyle w:val="ConsPlusNormal"/>
        <w:ind w:firstLine="540"/>
        <w:jc w:val="both"/>
      </w:pPr>
      <w:r>
        <w:t>9.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строительстве.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8.4. Федеральный реестр сметных нормативов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1. Федеральный реестр сметных нормативов является государственным информационным ресурсом. Указанный реестр является общедоступным, за исключением сведений, составляющих государственную тайну.</w:t>
      </w:r>
    </w:p>
    <w:p w:rsidR="00DB555F" w:rsidRDefault="00DB555F">
      <w:pPr>
        <w:pStyle w:val="ConsPlusNormal"/>
        <w:ind w:firstLine="540"/>
        <w:jc w:val="both"/>
      </w:pPr>
      <w:r>
        <w:t>2. Сметные нормативы, содержащиеся в федеральном реестре сметных нормативов, подлежат размещению в федеральной государственной информационной системе ценообразования в строительстве.";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пункт 11 части 12 статьи 48</w:t>
        </w:r>
      </w:hyperlink>
      <w:r>
        <w:t xml:space="preserve"> изложить в следующей редакции:</w:t>
      </w:r>
    </w:p>
    <w:p w:rsidR="00DB555F" w:rsidRDefault="00DB555F">
      <w:pPr>
        <w:pStyle w:val="ConsPlusNormal"/>
        <w:ind w:firstLine="540"/>
        <w:jc w:val="both"/>
      </w:pPr>
      <w:r>
        <w:t>"11) смета на строительство, реконструкцию, капитальный ремонт объектов капитального строительства, финансируемые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процентов;";</w:t>
      </w:r>
    </w:p>
    <w:p w:rsidR="00DB555F" w:rsidRDefault="00DB555F">
      <w:pPr>
        <w:pStyle w:val="ConsPlusNormal"/>
        <w:ind w:firstLine="540"/>
        <w:jc w:val="both"/>
      </w:pPr>
      <w:r>
        <w:t xml:space="preserve">6) </w:t>
      </w:r>
      <w:hyperlink r:id="rId11" w:history="1">
        <w:r>
          <w:rPr>
            <w:color w:val="0000FF"/>
          </w:rPr>
          <w:t>главу 7</w:t>
        </w:r>
      </w:hyperlink>
      <w:r>
        <w:t xml:space="preserve"> дополнить статьей 57.2 следующего содержания: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"Статья 57.2. Федеральная государственная информационная система ценообразования в строительстве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1. Федеральная государственная информационная система ценообразования в строительстве (далее - информационная система ценообразования) является государственной информационной системой, функционирующей на основе программных, технических средств и информационных технологий, обеспечивающих сбор, обработку, хранение, размещение и использование информации, необходимой для определения сметной стоимости строительства.</w:t>
      </w:r>
    </w:p>
    <w:p w:rsidR="00DB555F" w:rsidRDefault="00DB555F">
      <w:pPr>
        <w:pStyle w:val="ConsPlusNormal"/>
        <w:ind w:firstLine="540"/>
        <w:jc w:val="both"/>
      </w:pPr>
      <w:r>
        <w:t>2. В информационной системе ценообразования подлежит размещению следующая информация:</w:t>
      </w:r>
    </w:p>
    <w:p w:rsidR="00DB555F" w:rsidRDefault="00DB555F">
      <w:pPr>
        <w:pStyle w:val="ConsPlusNormal"/>
        <w:ind w:firstLine="540"/>
        <w:jc w:val="both"/>
      </w:pPr>
      <w:r>
        <w:t>1) сметные нормативы, включенные в федеральный реестр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>2) методики определения сметных цен строительных ресурсов;</w:t>
      </w:r>
    </w:p>
    <w:p w:rsidR="00DB555F" w:rsidRDefault="00DB555F">
      <w:pPr>
        <w:pStyle w:val="ConsPlusNormal"/>
        <w:ind w:firstLine="540"/>
        <w:jc w:val="both"/>
      </w:pPr>
      <w:r>
        <w:t>3) сметные цены строительных ресурсов;</w:t>
      </w:r>
    </w:p>
    <w:p w:rsidR="00DB555F" w:rsidRDefault="00DB555F">
      <w:pPr>
        <w:pStyle w:val="ConsPlusNormal"/>
        <w:ind w:firstLine="540"/>
        <w:jc w:val="both"/>
      </w:pPr>
      <w:r>
        <w:t>4) перечень лиц, которые обязаны предоставлять информацию, предусмотренную частью 7 статьи 8.3 настоящего Кодекса;</w:t>
      </w:r>
    </w:p>
    <w:p w:rsidR="00DB555F" w:rsidRDefault="00DB555F">
      <w:pPr>
        <w:pStyle w:val="ConsPlusNormal"/>
        <w:ind w:firstLine="540"/>
        <w:jc w:val="both"/>
      </w:pPr>
      <w:r>
        <w:t>5) иная информация, необходимость включения которой в информационную систему ценообразования установлена нормативными правовыми актами Российской Федерации.</w:t>
      </w:r>
    </w:p>
    <w:p w:rsidR="00DB555F" w:rsidRDefault="00DB555F">
      <w:pPr>
        <w:pStyle w:val="ConsPlusNormal"/>
        <w:ind w:firstLine="540"/>
        <w:jc w:val="both"/>
      </w:pPr>
      <w:r>
        <w:t xml:space="preserve">3. Лица, которые обязаны предоставлять информацию, предусмотренную частью 7 статьи 8.3 </w:t>
      </w:r>
      <w:r>
        <w:lastRenderedPageBreak/>
        <w:t>настоящего Кодекса,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аутентификации.</w:t>
      </w:r>
    </w:p>
    <w:p w:rsidR="00DB555F" w:rsidRDefault="00DB555F">
      <w:pPr>
        <w:pStyle w:val="ConsPlusNormal"/>
        <w:ind w:firstLine="540"/>
        <w:jc w:val="both"/>
      </w:pPr>
      <w:r>
        <w:t>4. Доступ органов государственной власти, органов местного самоуправления, физических и юридических лиц к информации, размещенной в информационной системе ценообразования, осуществляется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(далее в целях настоящей статьи - официальный сайт). Доступ указанных лиц к информации, предусмотренной частью 7 статьи 8.3 настоящего Кодекса, осуществляется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DB555F" w:rsidRDefault="00DB555F">
      <w:pPr>
        <w:pStyle w:val="ConsPlusNormal"/>
        <w:ind w:firstLine="540"/>
        <w:jc w:val="both"/>
      </w:pPr>
      <w:r>
        <w:t>5. Правительством Российской Федерации утверждается положение об информационной системе ценообразования, в том числе:</w:t>
      </w:r>
    </w:p>
    <w:p w:rsidR="00DB555F" w:rsidRDefault="00DB555F">
      <w:pPr>
        <w:pStyle w:val="ConsPlusNormal"/>
        <w:ind w:firstLine="540"/>
        <w:jc w:val="both"/>
      </w:pPr>
      <w:r>
        <w:t>1)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регулировании;</w:t>
      </w:r>
    </w:p>
    <w:p w:rsidR="00DB555F" w:rsidRDefault="00DB555F">
      <w:pPr>
        <w:pStyle w:val="ConsPlusNormal"/>
        <w:ind w:firstLine="540"/>
        <w:jc w:val="both"/>
      </w:pPr>
      <w:r>
        <w:t>2) требования к информации, доступ к которой должен обеспечиваться посредством информационной системы ценообразования, и способам ее отображения;</w:t>
      </w:r>
    </w:p>
    <w:p w:rsidR="00DB555F" w:rsidRDefault="00DB555F">
      <w:pPr>
        <w:pStyle w:val="ConsPlusNormal"/>
        <w:ind w:firstLine="540"/>
        <w:jc w:val="both"/>
      </w:pPr>
      <w:r>
        <w:t>3) порядок предоставления органам государственной власти, органам местного самоуправления, физическим и юридическим лицам доступа к информации, указанной в части 2 настоящей статьи,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 w:rsidR="00DB555F" w:rsidRDefault="00DB555F">
      <w:pPr>
        <w:pStyle w:val="ConsPlusNormal"/>
        <w:ind w:firstLine="540"/>
        <w:jc w:val="both"/>
      </w:pPr>
      <w:r>
        <w:t>6. Создание и эксплуатация информационной системы ценообразования обеспечиваются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или подведомственным указанному органу государственным (бюджетным или автономным) учреждением.</w:t>
      </w:r>
    </w:p>
    <w:p w:rsidR="00DB555F" w:rsidRDefault="00DB555F">
      <w:pPr>
        <w:pStyle w:val="ConsPlusNormal"/>
        <w:ind w:firstLine="540"/>
        <w:jc w:val="both"/>
      </w:pPr>
      <w:r>
        <w:t>7. Доступ к информации, размещенной в информационной системе ценообразования, осуществляется без взимания платы.</w:t>
      </w:r>
    </w:p>
    <w:p w:rsidR="00DB555F" w:rsidRDefault="00DB555F">
      <w:pPr>
        <w:pStyle w:val="ConsPlusNormal"/>
        <w:ind w:firstLine="540"/>
        <w:jc w:val="both"/>
      </w:pPr>
      <w:r>
        <w:t>8. Правомочия обладателя информации, размещенной в информационной системе ценообразования, и обладателя прав на результаты интеллектуальной деятельности, связанные с созданием информационной системы ценообразования, в том числе на программные средства информационной системы ценообразования,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 w:rsidR="00DB555F" w:rsidRDefault="00DB555F">
      <w:pPr>
        <w:pStyle w:val="ConsPlusNormal"/>
        <w:ind w:firstLine="540"/>
        <w:jc w:val="both"/>
      </w:pPr>
      <w:r>
        <w:t>9. Информация, содержащаяся в информационной системе ценообразования, подлежит защите в соответствии с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государственной, коммерческой и иной охраняемой законом тайне.".</w:t>
      </w:r>
    </w:p>
    <w:p w:rsidR="00DB555F" w:rsidRDefault="00DB555F">
      <w:pPr>
        <w:pStyle w:val="ConsPlusNormal"/>
        <w:ind w:firstLine="540"/>
        <w:jc w:val="both"/>
      </w:pPr>
    </w:p>
    <w:p w:rsidR="00DB555F" w:rsidRDefault="00DB55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55F" w:rsidRDefault="00DB555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B555F" w:rsidRDefault="00DB555F">
      <w:pPr>
        <w:pStyle w:val="ConsPlusNormal"/>
        <w:ind w:firstLine="540"/>
        <w:jc w:val="both"/>
      </w:pPr>
      <w:r>
        <w:t xml:space="preserve">Статья 2 </w:t>
      </w:r>
      <w:hyperlink w:anchor="P115" w:history="1">
        <w:r>
          <w:rPr>
            <w:color w:val="0000FF"/>
          </w:rPr>
          <w:t>вступает</w:t>
        </w:r>
      </w:hyperlink>
      <w:r>
        <w:t xml:space="preserve"> в силу с 1 января 2017 года.</w:t>
      </w:r>
    </w:p>
    <w:p w:rsidR="00DB555F" w:rsidRDefault="00DB55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55F" w:rsidRDefault="00DB555F">
      <w:pPr>
        <w:pStyle w:val="ConsPlusNormal"/>
        <w:ind w:firstLine="540"/>
        <w:jc w:val="both"/>
      </w:pPr>
      <w:bookmarkStart w:id="0" w:name="P90"/>
      <w:bookmarkEnd w:id="0"/>
      <w:r>
        <w:t>Статья 2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2004, N 35, ст. 3607; 2006, N 6, ст. 636; N 52, ст. 5498; 2007, N 31, ст. 4012; 2010, N 30, ст. 4015; 2011, N 30, ст. 4596; 2013, N 52, </w:t>
      </w:r>
      <w:r>
        <w:lastRenderedPageBreak/>
        <w:t>ст. 6961) следующие изменения:</w:t>
      </w:r>
    </w:p>
    <w:p w:rsidR="00DB555F" w:rsidRDefault="00DB555F">
      <w:pPr>
        <w:pStyle w:val="ConsPlusNormal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подпункт 1 пункта 2 статьи 11</w:t>
        </w:r>
      </w:hyperlink>
      <w:r>
        <w:t xml:space="preserve"> дополнить абзацем следующего содержания:</w:t>
      </w:r>
    </w:p>
    <w:p w:rsidR="00DB555F" w:rsidRDefault="00DB555F">
      <w:pPr>
        <w:pStyle w:val="ConsPlusNormal"/>
        <w:ind w:firstLine="540"/>
        <w:jc w:val="both"/>
      </w:pPr>
      <w:r>
        <w:t>"выработки и реализации государственной политики и нормативно-правового регулирования в сфере нормирования и ценообразования при проектировании и строительстве;";</w:t>
      </w:r>
    </w:p>
    <w:p w:rsidR="00DB555F" w:rsidRDefault="00DB555F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3 статьи 14</w:t>
        </w:r>
      </w:hyperlink>
      <w:r>
        <w:t xml:space="preserve"> признать утратившим силу.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3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пятый пункта 2 статьи 2</w:t>
        </w:r>
      </w:hyperlink>
      <w:r>
        <w:t xml:space="preserve"> Федерального закона от 24 июля 2007 года N 215-ФЗ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2007, N 31, ст. 4012) признать утратившим силу.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4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1. Сметные нормативы,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и органами исполнительной власти субъектов Российской Федерации в порядке, установленном до дня вступления в силу настоящего Федерального закона, применяются в целях определения сметной стоимости объектов капитального строительства, строительство, реконструкция которых осуществляются с привлечением средств бюджетов бюджетной системы Российской Федерации, до даты, по состоянию на которую обеспечивается одновременное выполнение следующих условий:</w:t>
      </w:r>
    </w:p>
    <w:p w:rsidR="00DB555F" w:rsidRDefault="00DB555F">
      <w:pPr>
        <w:pStyle w:val="ConsPlusNormal"/>
        <w:ind w:firstLine="540"/>
        <w:jc w:val="both"/>
      </w:pPr>
      <w:r>
        <w:t xml:space="preserve">1) включение соответствующих сметных нормативов, утвержденных в соответствии со </w:t>
      </w:r>
      <w:hyperlink r:id="rId16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>2) введение в действие указанных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 xml:space="preserve"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</w:t>
      </w:r>
      <w:hyperlink r:id="rId17" w:history="1">
        <w:r>
          <w:rPr>
            <w:color w:val="0000FF"/>
          </w:rPr>
          <w:t>частью 5 статьи 8.3</w:t>
        </w:r>
      </w:hyperlink>
      <w:r>
        <w:t xml:space="preserve"> Градостроительного кодекса Российской Федерации (в редакции настоящего Федерального закона).</w:t>
      </w:r>
    </w:p>
    <w:p w:rsidR="00DB555F" w:rsidRDefault="00DB555F">
      <w:pPr>
        <w:pStyle w:val="ConsPlusNormal"/>
        <w:ind w:firstLine="540"/>
        <w:jc w:val="both"/>
      </w:pPr>
      <w:r>
        <w:t xml:space="preserve">2. Положения </w:t>
      </w:r>
      <w:hyperlink r:id="rId18" w:history="1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 (в редакции настоящего Федерального закона) в отношении объектов капитального строительства, строительство, реконструкция которых осуществляются без привлечения средств бюджетов бюджетной системы Российской Федерации, применяются с даты, по состоянию на которую обеспечивается одновременное выполнение следующих условий:</w:t>
      </w:r>
    </w:p>
    <w:p w:rsidR="00DB555F" w:rsidRDefault="00DB555F">
      <w:pPr>
        <w:pStyle w:val="ConsPlusNormal"/>
        <w:ind w:firstLine="540"/>
        <w:jc w:val="both"/>
      </w:pPr>
      <w:r>
        <w:t xml:space="preserve">1) включение сметных нормативов, утвержденных в соответствии со </w:t>
      </w:r>
      <w:hyperlink r:id="rId19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>2) введение в действие указанных сметных нормативов;</w:t>
      </w:r>
    </w:p>
    <w:p w:rsidR="00DB555F" w:rsidRDefault="00DB555F">
      <w:pPr>
        <w:pStyle w:val="ConsPlusNormal"/>
        <w:ind w:firstLine="540"/>
        <w:jc w:val="both"/>
      </w:pPr>
      <w:r>
        <w:t xml:space="preserve"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</w:t>
      </w:r>
      <w:hyperlink r:id="rId20" w:history="1">
        <w:r>
          <w:rPr>
            <w:color w:val="0000FF"/>
          </w:rPr>
          <w:t>частью 5 статьи 8.3</w:t>
        </w:r>
      </w:hyperlink>
      <w:r>
        <w:t xml:space="preserve"> Градостроительного кодекса Российской Федерации (в редакции настоящего Федерального закона).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>Статья 5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90" w:history="1">
        <w:r>
          <w:rPr>
            <w:color w:val="0000FF"/>
          </w:rPr>
          <w:t>статьи 2</w:t>
        </w:r>
      </w:hyperlink>
      <w:r>
        <w:t xml:space="preserve"> настоящего Федерального закона.</w:t>
      </w:r>
    </w:p>
    <w:p w:rsidR="00DB555F" w:rsidRDefault="00DB555F">
      <w:pPr>
        <w:pStyle w:val="ConsPlusNormal"/>
        <w:ind w:firstLine="540"/>
        <w:jc w:val="both"/>
      </w:pPr>
      <w:bookmarkStart w:id="1" w:name="P115"/>
      <w:bookmarkEnd w:id="1"/>
      <w:r>
        <w:t xml:space="preserve">2. </w:t>
      </w:r>
      <w:hyperlink w:anchor="P90" w:history="1">
        <w:r>
          <w:rPr>
            <w:color w:val="0000FF"/>
          </w:rPr>
          <w:t>Статья 2</w:t>
        </w:r>
      </w:hyperlink>
      <w:r>
        <w:t xml:space="preserve"> настоящего Федерального закона вступает в силу с 1 января 2017 года.</w:t>
      </w:r>
    </w:p>
    <w:p w:rsidR="00DB555F" w:rsidRDefault="00DB555F">
      <w:pPr>
        <w:pStyle w:val="ConsPlusNormal"/>
        <w:ind w:firstLine="540"/>
        <w:jc w:val="both"/>
      </w:pPr>
      <w:r>
        <w:t xml:space="preserve">3. Положения </w:t>
      </w:r>
      <w:hyperlink r:id="rId21" w:history="1">
        <w:r>
          <w:rPr>
            <w:color w:val="0000FF"/>
          </w:rPr>
          <w:t>части 2 статьи 8.4</w:t>
        </w:r>
      </w:hyperlink>
      <w:r>
        <w:t xml:space="preserve"> и </w:t>
      </w:r>
      <w:hyperlink r:id="rId22" w:history="1">
        <w:r>
          <w:rPr>
            <w:color w:val="0000FF"/>
          </w:rPr>
          <w:t>части 2 статьи 57.2</w:t>
        </w:r>
      </w:hyperlink>
      <w:r>
        <w:t xml:space="preserve"> Градостроительного кодекса Российской Федерации (в редакции настоящего Федерального закона) применяются с 1 марта 2017 года.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jc w:val="right"/>
      </w:pPr>
      <w:r>
        <w:lastRenderedPageBreak/>
        <w:t>Президент</w:t>
      </w:r>
    </w:p>
    <w:p w:rsidR="00DB555F" w:rsidRDefault="00DB555F">
      <w:pPr>
        <w:pStyle w:val="ConsPlusNormal"/>
        <w:jc w:val="right"/>
      </w:pPr>
      <w:r>
        <w:t>Российской Федерации</w:t>
      </w:r>
    </w:p>
    <w:p w:rsidR="00DB555F" w:rsidRDefault="00DB555F">
      <w:pPr>
        <w:pStyle w:val="ConsPlusNormal"/>
        <w:jc w:val="right"/>
      </w:pPr>
      <w:r>
        <w:t>В.ПУТИН</w:t>
      </w:r>
    </w:p>
    <w:p w:rsidR="00DB555F" w:rsidRDefault="00DB555F">
      <w:pPr>
        <w:pStyle w:val="ConsPlusNormal"/>
      </w:pPr>
      <w:r>
        <w:t>Москва, Кремль</w:t>
      </w:r>
    </w:p>
    <w:p w:rsidR="00DB555F" w:rsidRDefault="00DB555F">
      <w:pPr>
        <w:pStyle w:val="ConsPlusNormal"/>
      </w:pPr>
      <w:r>
        <w:t>3 июля 2016 года</w:t>
      </w:r>
    </w:p>
    <w:p w:rsidR="00DB555F" w:rsidRDefault="00DB555F">
      <w:pPr>
        <w:pStyle w:val="ConsPlusNormal"/>
      </w:pPr>
      <w:r>
        <w:t>N 369-ФЗ</w:t>
      </w: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jc w:val="both"/>
      </w:pPr>
    </w:p>
    <w:p w:rsidR="00DB555F" w:rsidRDefault="00DB55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AF3" w:rsidRDefault="00B20AF3">
      <w:bookmarkStart w:id="2" w:name="_GoBack"/>
      <w:bookmarkEnd w:id="2"/>
    </w:p>
    <w:sectPr w:rsidR="00B20AF3" w:rsidSect="00E3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5F"/>
    <w:rsid w:val="000562C4"/>
    <w:rsid w:val="0028564F"/>
    <w:rsid w:val="002B1863"/>
    <w:rsid w:val="00321AD7"/>
    <w:rsid w:val="00357BD4"/>
    <w:rsid w:val="00390069"/>
    <w:rsid w:val="00573394"/>
    <w:rsid w:val="00576135"/>
    <w:rsid w:val="005B1878"/>
    <w:rsid w:val="006E24EA"/>
    <w:rsid w:val="00761ABF"/>
    <w:rsid w:val="00773C79"/>
    <w:rsid w:val="007A15AE"/>
    <w:rsid w:val="007C202F"/>
    <w:rsid w:val="00830C28"/>
    <w:rsid w:val="00846B3E"/>
    <w:rsid w:val="008663FF"/>
    <w:rsid w:val="008959C7"/>
    <w:rsid w:val="00916D39"/>
    <w:rsid w:val="00A14354"/>
    <w:rsid w:val="00B20AF3"/>
    <w:rsid w:val="00B318B5"/>
    <w:rsid w:val="00BD7984"/>
    <w:rsid w:val="00BE4DB8"/>
    <w:rsid w:val="00C2245B"/>
    <w:rsid w:val="00C61742"/>
    <w:rsid w:val="00DB555F"/>
    <w:rsid w:val="00DC6358"/>
    <w:rsid w:val="00E96DE7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1A66-DEBE-44C9-AFA9-7382ED7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A85748F8AD91331AFE8C0CC2DC16D129B6E83F03A021453FC9D7C66C25AFB4j2M" TargetMode="External"/><Relationship Id="rId13" Type="http://schemas.openxmlformats.org/officeDocument/2006/relationships/hyperlink" Target="consultantplus://offline/ref=0CC460F5C86122DF7154A85748F8AD91301FF8840CC3DC16D129B6E83F03A021453FC9D7C66D2DA8B4j4M" TargetMode="External"/><Relationship Id="rId18" Type="http://schemas.openxmlformats.org/officeDocument/2006/relationships/hyperlink" Target="consultantplus://offline/ref=0CC460F5C86122DF7154A85748F8AD91331AFE8403C3DC16D129B6E83F03A021453FC9D7C66C25A6B4j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C460F5C86122DF7154A85748F8AD91331AFE8403C3DC16D129B6E83F03A021453FC9D7C66C25A7B4jEM" TargetMode="External"/><Relationship Id="rId7" Type="http://schemas.openxmlformats.org/officeDocument/2006/relationships/hyperlink" Target="consultantplus://offline/ref=0CC460F5C86122DF7154A85748F8AD91331AFE8C0CC2DC16D129B6E83F03A021453FC9D7C66D2DAAB4j2M" TargetMode="External"/><Relationship Id="rId12" Type="http://schemas.openxmlformats.org/officeDocument/2006/relationships/hyperlink" Target="consultantplus://offline/ref=0CC460F5C86122DF7154A85748F8AD91301FF8840CC3DC16D129B6E83FB0j3M" TargetMode="External"/><Relationship Id="rId17" Type="http://schemas.openxmlformats.org/officeDocument/2006/relationships/hyperlink" Target="consultantplus://offline/ref=0CC460F5C86122DF7154A85748F8AD91331AFE8403C3DC16D129B6E83F03A021453FC9D7C66C25A7B4j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C460F5C86122DF7154A85748F8AD91331AFE8403C3DC16D129B6E83F03A021453FC9D7C66C25A6B4jFM" TargetMode="External"/><Relationship Id="rId20" Type="http://schemas.openxmlformats.org/officeDocument/2006/relationships/hyperlink" Target="consultantplus://offline/ref=0CC460F5C86122DF7154A85748F8AD91331AFE8403C3DC16D129B6E83F03A021453FC9D7C66C25A7B4j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460F5C86122DF7154A85748F8AD91331AFE8C0CC2DC16D129B6E83F03A021453FC9D7C66D2DAEB4j1M" TargetMode="External"/><Relationship Id="rId11" Type="http://schemas.openxmlformats.org/officeDocument/2006/relationships/hyperlink" Target="consultantplus://offline/ref=0CC460F5C86122DF7154A85748F8AD91331AFE8C0CC2DC16D129B6E83F03A021453FC9D7C66D24AEB4j0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CC460F5C86122DF7154A85748F8AD91331AFE8C0CC2DC16D129B6E83FB0j3M" TargetMode="External"/><Relationship Id="rId15" Type="http://schemas.openxmlformats.org/officeDocument/2006/relationships/hyperlink" Target="consultantplus://offline/ref=0CC460F5C86122DF7154A85748F8AD91301BFF840CC5DC16D129B6E83F03A021453FC9D7C66D2DACB4j1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C460F5C86122DF7154A85748F8AD91331AFE8C0CC2DC16D129B6E83F03A021453FC9D7C66C2DA6B4j4M" TargetMode="External"/><Relationship Id="rId19" Type="http://schemas.openxmlformats.org/officeDocument/2006/relationships/hyperlink" Target="consultantplus://offline/ref=0CC460F5C86122DF7154A85748F8AD91331AFE8403C3DC16D129B6E83F03A021453FC9D7C66C25A6B4j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C460F5C86122DF7154A85748F8AD91331AFE8C0CC2DC16D129B6E83FB0j3M" TargetMode="External"/><Relationship Id="rId14" Type="http://schemas.openxmlformats.org/officeDocument/2006/relationships/hyperlink" Target="consultantplus://offline/ref=0CC460F5C86122DF7154A85748F8AD91301FF8840CC3DC16D129B6E83F03A021453FC9D7C66D2CA6B4j4M" TargetMode="External"/><Relationship Id="rId22" Type="http://schemas.openxmlformats.org/officeDocument/2006/relationships/hyperlink" Target="consultantplus://offline/ref=0CC460F5C86122DF7154A85748F8AD91331AFE8403C3DC16D129B6E83F03A021453FC9D7C66F2DAEB4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SerJOGA</dc:creator>
  <cp:keywords/>
  <dc:description/>
  <cp:lastModifiedBy>SerJOGA</cp:lastModifiedBy>
  <cp:revision>1</cp:revision>
  <dcterms:created xsi:type="dcterms:W3CDTF">2016-08-09T12:35:00Z</dcterms:created>
  <dcterms:modified xsi:type="dcterms:W3CDTF">2016-08-09T12:35:00Z</dcterms:modified>
</cp:coreProperties>
</file>