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7" w:rsidRDefault="00CE2F47">
      <w:pPr>
        <w:pStyle w:val="ConsPlusTitlePage"/>
      </w:pPr>
      <w:r>
        <w:br/>
      </w:r>
    </w:p>
    <w:p w:rsidR="00CE2F47" w:rsidRDefault="00CE2F47">
      <w:pPr>
        <w:pStyle w:val="ConsPlusNormal"/>
        <w:jc w:val="both"/>
        <w:outlineLvl w:val="0"/>
      </w:pPr>
    </w:p>
    <w:p w:rsidR="00CE2F47" w:rsidRDefault="00CE2F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2F47" w:rsidRDefault="00CE2F47">
      <w:pPr>
        <w:pStyle w:val="ConsPlusTitle"/>
        <w:jc w:val="center"/>
      </w:pPr>
    </w:p>
    <w:p w:rsidR="00CE2F47" w:rsidRDefault="00CE2F47">
      <w:pPr>
        <w:pStyle w:val="ConsPlusTitle"/>
        <w:jc w:val="center"/>
      </w:pPr>
      <w:r>
        <w:t>ПОСТАНОВЛЕНИЕ</w:t>
      </w:r>
    </w:p>
    <w:p w:rsidR="00CE2F47" w:rsidRDefault="00CE2F47">
      <w:pPr>
        <w:pStyle w:val="ConsPlusTitle"/>
        <w:jc w:val="center"/>
      </w:pPr>
      <w:r>
        <w:t>от 7 марта 2017 г. N 269</w:t>
      </w:r>
    </w:p>
    <w:p w:rsidR="00CE2F47" w:rsidRDefault="00CE2F47">
      <w:pPr>
        <w:pStyle w:val="ConsPlusTitle"/>
        <w:jc w:val="center"/>
      </w:pPr>
    </w:p>
    <w:p w:rsidR="00CE2F47" w:rsidRDefault="00CE2F47">
      <w:pPr>
        <w:pStyle w:val="ConsPlusTitle"/>
        <w:jc w:val="center"/>
      </w:pPr>
      <w:r>
        <w:t>ОБ УТВЕРЖДЕНИИ ПЕРЕЧНЯ</w:t>
      </w:r>
    </w:p>
    <w:p w:rsidR="00CE2F47" w:rsidRDefault="00CE2F47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CE2F47" w:rsidRDefault="00CE2F47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CE2F47" w:rsidRDefault="00CE2F47">
      <w:pPr>
        <w:pStyle w:val="ConsPlusTitle"/>
        <w:jc w:val="center"/>
      </w:pPr>
      <w:r>
        <w:t>ПО ПЛАНИРОВКЕ ТЕРРИТОРИИ</w:t>
      </w: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пунктом 5 части 3 статьи 41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E2F47" w:rsidRDefault="00CE2F4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CE2F47" w:rsidRDefault="00CE2F47">
      <w:pPr>
        <w:pStyle w:val="ConsPlusNormal"/>
        <w:ind w:firstLine="540"/>
        <w:jc w:val="both"/>
      </w:pPr>
      <w:r>
        <w:t>2. Настоящее постановление вступает в силу с 1 июля 2017 г.</w:t>
      </w: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jc w:val="right"/>
      </w:pPr>
      <w:r>
        <w:t>Председатель Правительства</w:t>
      </w:r>
    </w:p>
    <w:p w:rsidR="00CE2F47" w:rsidRDefault="00CE2F47">
      <w:pPr>
        <w:pStyle w:val="ConsPlusNormal"/>
        <w:jc w:val="right"/>
      </w:pPr>
      <w:r>
        <w:t>Российской Федерации</w:t>
      </w:r>
    </w:p>
    <w:p w:rsidR="00CE2F47" w:rsidRDefault="00CE2F47">
      <w:pPr>
        <w:pStyle w:val="ConsPlusNormal"/>
        <w:jc w:val="right"/>
      </w:pPr>
      <w:r>
        <w:t>Д.МЕДВЕДЕВ</w:t>
      </w: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jc w:val="right"/>
        <w:outlineLvl w:val="0"/>
      </w:pPr>
      <w:r>
        <w:t>Утвержден</w:t>
      </w:r>
    </w:p>
    <w:p w:rsidR="00CE2F47" w:rsidRDefault="00CE2F47">
      <w:pPr>
        <w:pStyle w:val="ConsPlusNormal"/>
        <w:jc w:val="right"/>
      </w:pPr>
      <w:r>
        <w:t>постановлением Правительства</w:t>
      </w:r>
    </w:p>
    <w:p w:rsidR="00CE2F47" w:rsidRDefault="00CE2F47">
      <w:pPr>
        <w:pStyle w:val="ConsPlusNormal"/>
        <w:jc w:val="right"/>
      </w:pPr>
      <w:r>
        <w:t>Российской Федерации</w:t>
      </w:r>
    </w:p>
    <w:p w:rsidR="00CE2F47" w:rsidRDefault="00CE2F47">
      <w:pPr>
        <w:pStyle w:val="ConsPlusNormal"/>
        <w:jc w:val="right"/>
      </w:pPr>
      <w:r>
        <w:t>от 7 марта 2017 г. N 269</w:t>
      </w: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Title"/>
        <w:jc w:val="center"/>
      </w:pPr>
      <w:bookmarkStart w:id="0" w:name="P28"/>
      <w:bookmarkEnd w:id="0"/>
      <w:r>
        <w:t>ПЕРЕЧЕНЬ</w:t>
      </w:r>
    </w:p>
    <w:p w:rsidR="00CE2F47" w:rsidRDefault="00CE2F47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CE2F47" w:rsidRDefault="00CE2F47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CE2F47" w:rsidRDefault="00CE2F47">
      <w:pPr>
        <w:pStyle w:val="ConsPlusTitle"/>
        <w:jc w:val="center"/>
      </w:pPr>
      <w:r>
        <w:t>ПО ПЛАНИРОВКЕ ТЕРРИТОРИИ</w:t>
      </w: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  <w:r>
        <w:t>1.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CE2F47" w:rsidRDefault="00CE2F47">
      <w:pPr>
        <w:pStyle w:val="ConsPlusNormal"/>
        <w:ind w:firstLine="540"/>
        <w:jc w:val="both"/>
      </w:pPr>
      <w:r>
        <w:t xml:space="preserve">а) линии электропередачи классом напряжения до 35 кВ включительно, когда расстояние от существующих электрических сетей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CE2F47" w:rsidRDefault="00CE2F47">
      <w:pPr>
        <w:pStyle w:val="ConsPlusNormal"/>
        <w:ind w:firstLine="540"/>
        <w:jc w:val="both"/>
      </w:pPr>
      <w:r>
        <w:t>б) тепловые сети, транспортирующие водяной пар с рабочим давлением до 1,6 МПа включительно или горячую воду с температурой до 150 °C включительно;</w:t>
      </w:r>
    </w:p>
    <w:p w:rsidR="00CE2F47" w:rsidRDefault="00CE2F47">
      <w:pPr>
        <w:pStyle w:val="ConsPlusNormal"/>
        <w:ind w:firstLine="540"/>
        <w:jc w:val="both"/>
      </w:pPr>
      <w:r>
        <w:t>в) газопроводы с проектным рабочим давлением не более 0,6 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поселений;</w:t>
      </w:r>
    </w:p>
    <w:p w:rsidR="00CE2F47" w:rsidRDefault="00CE2F47">
      <w:pPr>
        <w:pStyle w:val="ConsPlusNormal"/>
        <w:ind w:firstLine="540"/>
        <w:jc w:val="both"/>
      </w:pPr>
      <w:r>
        <w:lastRenderedPageBreak/>
        <w:t>г) водопроводы и водоводы всех видов диаметром до 500 мм;</w:t>
      </w:r>
    </w:p>
    <w:p w:rsidR="00CE2F47" w:rsidRDefault="00CE2F4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линейные сооружения водоотведения диаметром до 1000 мм.</w:t>
      </w:r>
    </w:p>
    <w:p w:rsidR="00CE2F47" w:rsidRDefault="00CE2F47">
      <w:pPr>
        <w:pStyle w:val="ConsPlusNormal"/>
        <w:ind w:firstLine="540"/>
        <w:jc w:val="both"/>
      </w:pPr>
      <w:r>
        <w:t xml:space="preserve">2. </w:t>
      </w:r>
      <w:proofErr w:type="gramStart"/>
      <w:r>
        <w:t>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 общая</w:t>
      </w:r>
      <w:proofErr w:type="gramEnd"/>
      <w:r>
        <w:t xml:space="preserve"> площадь указанного объекта не превышает 500 кв. метров, высота не превышает 12 метров, количество этажей не превышает 2 этажей.</w:t>
      </w:r>
    </w:p>
    <w:p w:rsidR="00CE2F47" w:rsidRDefault="00CE2F47">
      <w:pPr>
        <w:pStyle w:val="ConsPlusNormal"/>
        <w:ind w:firstLine="540"/>
        <w:jc w:val="both"/>
      </w:pPr>
      <w:r>
        <w:t>3. Строительство, реконструкция электрических сетей, сетей связи, сетей инженерно-технического обеспечения (тепл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водоснабжения, водоотведения), размещение которых осуществляется внутри одного квартала, одного микрорайона.</w:t>
      </w: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ind w:firstLine="540"/>
        <w:jc w:val="both"/>
      </w:pPr>
    </w:p>
    <w:p w:rsidR="00CE2F47" w:rsidRDefault="00CE2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9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E2F47"/>
    <w:rsid w:val="000B31F8"/>
    <w:rsid w:val="000C7E04"/>
    <w:rsid w:val="000D0AD7"/>
    <w:rsid w:val="0016123A"/>
    <w:rsid w:val="00197DC4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C2AB3"/>
    <w:rsid w:val="004C5F59"/>
    <w:rsid w:val="004F0FDC"/>
    <w:rsid w:val="004F253D"/>
    <w:rsid w:val="005529DD"/>
    <w:rsid w:val="005B0414"/>
    <w:rsid w:val="005E744F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CE2F47"/>
    <w:rsid w:val="00D25E7F"/>
    <w:rsid w:val="00D414CE"/>
    <w:rsid w:val="00D74EA8"/>
    <w:rsid w:val="00D7512C"/>
    <w:rsid w:val="00DC52DA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A14FC1FF0E00BBE592718D553829591C1D5CB64800B0C213FC3620C383B0B6ABEA3323947FxE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2017-03-20T08:58:00Z</dcterms:created>
  <dcterms:modified xsi:type="dcterms:W3CDTF">2017-03-20T09:04:00Z</dcterms:modified>
</cp:coreProperties>
</file>