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7" w:type="dxa"/>
        <w:tblLook w:val="01E0" w:firstRow="1" w:lastRow="1" w:firstColumn="1" w:lastColumn="1" w:noHBand="0" w:noVBand="0"/>
      </w:tblPr>
      <w:tblGrid>
        <w:gridCol w:w="4311"/>
        <w:gridCol w:w="792"/>
        <w:gridCol w:w="4604"/>
      </w:tblGrid>
      <w:tr w:rsidR="00B72B84" w14:paraId="2AEB9EBE" w14:textId="77777777" w:rsidTr="00B72B84">
        <w:trPr>
          <w:trHeight w:val="3286"/>
        </w:trPr>
        <w:tc>
          <w:tcPr>
            <w:tcW w:w="4311" w:type="dxa"/>
          </w:tcPr>
          <w:p w14:paraId="210AB8CA" w14:textId="77777777" w:rsidR="00B72B84" w:rsidRDefault="00B72B8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</w:tcPr>
          <w:p w14:paraId="335FE05F" w14:textId="77777777" w:rsidR="00B72B84" w:rsidRDefault="00B72B84">
            <w:pPr>
              <w:rPr>
                <w:color w:val="000000"/>
              </w:rPr>
            </w:pPr>
          </w:p>
        </w:tc>
        <w:tc>
          <w:tcPr>
            <w:tcW w:w="4604" w:type="dxa"/>
          </w:tcPr>
          <w:p w14:paraId="002F5ED4" w14:textId="77777777" w:rsidR="00B72B84" w:rsidRDefault="00B72B84" w:rsidP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Директору Санкт-Петербургского государственного автономного учреждения «Центр государственной экспертизы»</w:t>
            </w:r>
          </w:p>
          <w:p w14:paraId="345594FA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4109DF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И.Г. Юдину</w:t>
            </w:r>
          </w:p>
          <w:p w14:paraId="24248A14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D1E17B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C3F8B6" w14:textId="77777777" w:rsidR="00B72B84" w:rsidRDefault="00B72B84" w:rsidP="00B72B84">
            <w:pPr>
              <w:ind w:hanging="577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292D77" w14:textId="77777777" w:rsidR="00B72B84" w:rsidRDefault="00B72B84" w:rsidP="00B72B84">
            <w:pPr>
              <w:ind w:left="-6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C215C9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CA74B3" w14:textId="77777777" w:rsidR="00B72B84" w:rsidRDefault="00B72B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C35B3D8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4130A0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F324B9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Уважаемый Игорь Геннадьевич!</w:t>
      </w:r>
    </w:p>
    <w:p w14:paraId="08D48256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98C866" w14:textId="77777777" w:rsidR="00B72B84" w:rsidRDefault="00B72B84" w:rsidP="00B72B84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не рассматривать сметы на проектно-изыскательские работы при проведении проверки достоверности определения сметной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14:paraId="0F4CE2E0" w14:textId="77777777" w:rsidR="00B72B84" w:rsidRDefault="00B72B84" w:rsidP="00B72B84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ПИР в сводный сметный расчет стоимости капитального ремонта вышеуказанного объекта включена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>.*</w:t>
      </w:r>
      <w:proofErr w:type="gramEnd"/>
    </w:p>
    <w:p w14:paraId="13A85B7B" w14:textId="77777777" w:rsidR="00B72B84" w:rsidRDefault="00B72B84" w:rsidP="00B72B84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CCA48B0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535AF5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D54CBD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D9911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61A0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1A4A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6B59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B26083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D73E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5525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4CE7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2670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84F2B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1D83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1C87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5814A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D9C7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978D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DF194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3597EF3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8155A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*Данное письмо может быть направлено в случае, если на момент проведения проверки достоверности определения сметной стоимости работ по капитальному ремонту государственный контракт на проектно-изыскательские работы исполнен или проектно-изыскательские работы были выполнены собственными силами застройщика (технического заказчика).</w:t>
      </w:r>
    </w:p>
    <w:sectPr w:rsidR="00B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4"/>
    <w:rsid w:val="003C74D3"/>
    <w:rsid w:val="00B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F57"/>
  <w15:chartTrackingRefBased/>
  <w15:docId w15:val="{410D7F91-D467-4421-88B3-D0E17728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Сенин</dc:creator>
  <cp:keywords/>
  <dc:description/>
  <cp:lastModifiedBy>Алексей В. Сенин</cp:lastModifiedBy>
  <cp:revision>1</cp:revision>
  <dcterms:created xsi:type="dcterms:W3CDTF">2017-06-06T05:49:00Z</dcterms:created>
  <dcterms:modified xsi:type="dcterms:W3CDTF">2017-06-06T05:54:00Z</dcterms:modified>
</cp:coreProperties>
</file>