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7E" w:rsidRDefault="00AC61D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7DAC5" wp14:editId="6070A1AA">
                <wp:simplePos x="0" y="0"/>
                <wp:positionH relativeFrom="column">
                  <wp:posOffset>-3810</wp:posOffset>
                </wp:positionH>
                <wp:positionV relativeFrom="paragraph">
                  <wp:posOffset>1205230</wp:posOffset>
                </wp:positionV>
                <wp:extent cx="6728847" cy="276999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847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358A" w:rsidRPr="00AC61D7" w:rsidRDefault="00CA358A" w:rsidP="00AC61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2E74B5" w:themeColor="accent1" w:themeShade="BF"/>
                              </w:rPr>
                            </w:pPr>
                            <w:r w:rsidRPr="00AC61D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</w:rPr>
                              <w:t>СЛУЖБА ГОСУДАРСТВЕННОГО СТРОИТЕЛЬНОГО НАДЗОРА И ЭКСПЕРТИЗЫ САНКТ-ПЕТЕРБУРГА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57DAC5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-.3pt;margin-top:94.9pt;width:529.85pt;height:2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" filled="f" stroked="f">
                <v:textbox style="mso-fit-shape-to-text:t">
                  <w:txbxContent>
                    <w:p w:rsidR="00CA358A" w:rsidRPr="00AC61D7" w:rsidRDefault="00CA358A" w:rsidP="00AC61D7">
                      <w:pPr>
                        <w:pStyle w:val="a3"/>
                        <w:spacing w:before="0" w:beforeAutospacing="0" w:after="0" w:afterAutospacing="0"/>
                        <w:rPr>
                          <w:color w:val="2E74B5" w:themeColor="accent1" w:themeShade="BF"/>
                        </w:rPr>
                      </w:pPr>
                      <w:r w:rsidRPr="00AC61D7"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</w:rPr>
                        <w:t>СЛУЖБА ГОСУДАРСТВЕННОГО СТРОИТЕЛЬНОГО НАДЗОРА И ЭКСПЕРТИЗЫ САНКТ-ПЕТЕРБУРГА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EA5D985" wp14:editId="5B9695D0">
            <wp:extent cx="6324600" cy="1200150"/>
            <wp:effectExtent l="0" t="0" r="0" b="0"/>
            <wp:docPr id="11" name="Рисунок 10" descr="вставка ИСПР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вставка ИСПР 2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557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1D7" w:rsidRDefault="00AC61D7"/>
    <w:p w:rsidR="00AC61D7" w:rsidRDefault="00AC61D7"/>
    <w:p w:rsidR="00AC61D7" w:rsidRPr="00FA75F9" w:rsidRDefault="00CA358A" w:rsidP="00FA75F9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FA75F9">
        <w:rPr>
          <w:rFonts w:ascii="Times New Roman" w:hAnsi="Times New Roman" w:cs="Times New Roman"/>
          <w:sz w:val="72"/>
          <w:szCs w:val="72"/>
        </w:rPr>
        <w:t>ПАМЯТКА</w:t>
      </w:r>
    </w:p>
    <w:p w:rsidR="00CA358A" w:rsidRDefault="00FA75F9" w:rsidP="00FA75F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противодействию коррупции</w:t>
      </w:r>
    </w:p>
    <w:p w:rsidR="002D3FF7" w:rsidRPr="002D3FF7" w:rsidRDefault="002D3FF7" w:rsidP="002D3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5F9" w:rsidRPr="00FA75F9" w:rsidRDefault="00FA75F9" w:rsidP="00E308F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5F9">
        <w:rPr>
          <w:rFonts w:ascii="Times New Roman" w:hAnsi="Times New Roman" w:cs="Times New Roman"/>
          <w:b/>
          <w:sz w:val="28"/>
          <w:szCs w:val="28"/>
        </w:rPr>
        <w:t>Что такое коррупция:</w:t>
      </w:r>
    </w:p>
    <w:p w:rsidR="00FA75F9" w:rsidRPr="00FA75F9" w:rsidRDefault="00DF721C" w:rsidP="00E30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73660</wp:posOffset>
            </wp:positionV>
            <wp:extent cx="1861185" cy="2879725"/>
            <wp:effectExtent l="0" t="0" r="5715" b="0"/>
            <wp:wrapTight wrapText="bothSides">
              <wp:wrapPolygon edited="0">
                <wp:start x="0" y="0"/>
                <wp:lineTo x="0" y="21433"/>
                <wp:lineTo x="21445" y="21433"/>
                <wp:lineTo x="2144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е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5F9" w:rsidRPr="00FA75F9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A75F9" w:rsidRPr="00FA75F9">
        <w:rPr>
          <w:rFonts w:ascii="Times New Roman" w:hAnsi="Times New Roman" w:cs="Times New Roman"/>
          <w:sz w:val="28"/>
          <w:szCs w:val="28"/>
        </w:rPr>
        <w:t>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FA75F9" w:rsidRDefault="00FA75F9" w:rsidP="00E30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5F9">
        <w:rPr>
          <w:rFonts w:ascii="Times New Roman" w:hAnsi="Times New Roman" w:cs="Times New Roman"/>
          <w:sz w:val="28"/>
          <w:szCs w:val="28"/>
        </w:rPr>
        <w:t xml:space="preserve">б) совершение деяний, указанных </w:t>
      </w:r>
      <w:r w:rsidR="00DF721C">
        <w:rPr>
          <w:rFonts w:ascii="Times New Roman" w:hAnsi="Times New Roman" w:cs="Times New Roman"/>
          <w:sz w:val="28"/>
          <w:szCs w:val="28"/>
        </w:rPr>
        <w:t>выше</w:t>
      </w:r>
      <w:r w:rsidRPr="00FA75F9">
        <w:rPr>
          <w:rFonts w:ascii="Times New Roman" w:hAnsi="Times New Roman" w:cs="Times New Roman"/>
          <w:sz w:val="28"/>
          <w:szCs w:val="28"/>
        </w:rPr>
        <w:t>, от имени или в</w:t>
      </w:r>
      <w:r w:rsidR="00DF721C">
        <w:rPr>
          <w:rFonts w:ascii="Times New Roman" w:hAnsi="Times New Roman" w:cs="Times New Roman"/>
          <w:sz w:val="28"/>
          <w:szCs w:val="28"/>
        </w:rPr>
        <w:t> </w:t>
      </w:r>
      <w:r w:rsidRPr="00FA75F9">
        <w:rPr>
          <w:rFonts w:ascii="Times New Roman" w:hAnsi="Times New Roman" w:cs="Times New Roman"/>
          <w:sz w:val="28"/>
          <w:szCs w:val="28"/>
        </w:rPr>
        <w:t>интересах 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721C" w:rsidRPr="00DF721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2D3FF7" w:rsidRPr="002D3FF7" w:rsidRDefault="002D3FF7" w:rsidP="00E308F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FF7">
        <w:rPr>
          <w:rFonts w:ascii="Times New Roman" w:hAnsi="Times New Roman" w:cs="Times New Roman"/>
          <w:i/>
          <w:sz w:val="28"/>
          <w:szCs w:val="28"/>
        </w:rPr>
        <w:t xml:space="preserve">КОРРУПЦИЯ - </w:t>
      </w:r>
      <w:r w:rsidRPr="00E308F1">
        <w:rPr>
          <w:rFonts w:ascii="Times New Roman" w:hAnsi="Times New Roman" w:cs="Times New Roman"/>
          <w:b/>
          <w:i/>
          <w:sz w:val="28"/>
          <w:szCs w:val="28"/>
        </w:rPr>
        <w:t>моральное разложение должностных лиц и политиков</w:t>
      </w:r>
      <w:r w:rsidRPr="002D3FF7">
        <w:rPr>
          <w:rFonts w:ascii="Times New Roman" w:hAnsi="Times New Roman" w:cs="Times New Roman"/>
          <w:i/>
          <w:sz w:val="28"/>
          <w:szCs w:val="28"/>
        </w:rPr>
        <w:t>, выражающееся в незаконном обогащении, взяточничестве, хищении и срас</w:t>
      </w:r>
      <w:r>
        <w:rPr>
          <w:rFonts w:ascii="Times New Roman" w:hAnsi="Times New Roman" w:cs="Times New Roman"/>
          <w:i/>
          <w:sz w:val="28"/>
          <w:szCs w:val="28"/>
        </w:rPr>
        <w:t>тании с мафиозными структурами.</w:t>
      </w:r>
    </w:p>
    <w:p w:rsidR="002D3FF7" w:rsidRPr="002D3FF7" w:rsidRDefault="002D3FF7" w:rsidP="00E308F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D3FF7">
        <w:rPr>
          <w:rFonts w:ascii="Times New Roman" w:hAnsi="Times New Roman" w:cs="Times New Roman"/>
          <w:i/>
          <w:sz w:val="28"/>
          <w:szCs w:val="28"/>
        </w:rPr>
        <w:t xml:space="preserve">Толковый словарь Ожегова. С.И. </w:t>
      </w:r>
      <w:r>
        <w:rPr>
          <w:rFonts w:ascii="Times New Roman" w:hAnsi="Times New Roman" w:cs="Times New Roman"/>
          <w:i/>
          <w:sz w:val="28"/>
          <w:szCs w:val="28"/>
        </w:rPr>
        <w:t>Ожегов, Н.Ю. Шведова. 1949-1992)</w:t>
      </w:r>
    </w:p>
    <w:p w:rsidR="00E308F1" w:rsidRDefault="00E308F1" w:rsidP="00E308F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8F1" w:rsidRDefault="00E308F1" w:rsidP="00E308F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8F1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</w:p>
    <w:p w:rsidR="00CD2493" w:rsidRPr="00E308F1" w:rsidRDefault="00CD2493" w:rsidP="00E308F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8F1" w:rsidRPr="00E308F1" w:rsidRDefault="00E308F1" w:rsidP="00E308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8F1">
        <w:rPr>
          <w:rFonts w:ascii="Times New Roman" w:hAnsi="Times New Roman" w:cs="Times New Roman"/>
          <w:sz w:val="28"/>
          <w:szCs w:val="28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308F1" w:rsidRPr="00E308F1" w:rsidRDefault="00E308F1" w:rsidP="00A84C1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08F1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308F1">
        <w:rPr>
          <w:rFonts w:ascii="Times New Roman" w:hAnsi="Times New Roman" w:cs="Times New Roman"/>
          <w:sz w:val="28"/>
          <w:szCs w:val="28"/>
        </w:rPr>
        <w:t>последующему устранению причин коррупции (профилактика коррупции);</w:t>
      </w:r>
    </w:p>
    <w:p w:rsidR="00E308F1" w:rsidRPr="00E308F1" w:rsidRDefault="00E308F1" w:rsidP="00A84C1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08F1">
        <w:rPr>
          <w:rFonts w:ascii="Times New Roman" w:hAnsi="Times New Roman" w:cs="Times New Roman"/>
          <w:sz w:val="28"/>
          <w:szCs w:val="28"/>
        </w:rPr>
        <w:lastRenderedPageBreak/>
        <w:t>б) по выявлению, предупреждению, пресечению, раскрытию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308F1">
        <w:rPr>
          <w:rFonts w:ascii="Times New Roman" w:hAnsi="Times New Roman" w:cs="Times New Roman"/>
          <w:sz w:val="28"/>
          <w:szCs w:val="28"/>
        </w:rPr>
        <w:t>расследованию коррупционных правонарушений (борьба с коррупцией);</w:t>
      </w:r>
    </w:p>
    <w:p w:rsidR="00FA75F9" w:rsidRDefault="00E308F1" w:rsidP="00A84C1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08F1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CD2493" w:rsidRDefault="00CD2493" w:rsidP="00E308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8F1" w:rsidRPr="00E308F1" w:rsidRDefault="00E308F1" w:rsidP="00E308F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8F1">
        <w:rPr>
          <w:rFonts w:ascii="Times New Roman" w:hAnsi="Times New Roman" w:cs="Times New Roman"/>
          <w:b/>
          <w:sz w:val="28"/>
          <w:szCs w:val="28"/>
        </w:rPr>
        <w:t>Основные принципы противодействия коррупции</w:t>
      </w:r>
    </w:p>
    <w:p w:rsidR="00E308F1" w:rsidRPr="00E308F1" w:rsidRDefault="00E308F1" w:rsidP="00E30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08F1">
        <w:rPr>
          <w:rFonts w:ascii="Times New Roman" w:hAnsi="Times New Roman" w:cs="Times New Roman"/>
          <w:sz w:val="28"/>
          <w:szCs w:val="28"/>
        </w:rPr>
        <w:t>Противодействие коррупции в Российской Федерации основывается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308F1">
        <w:rPr>
          <w:rFonts w:ascii="Times New Roman" w:hAnsi="Times New Roman" w:cs="Times New Roman"/>
          <w:sz w:val="28"/>
          <w:szCs w:val="28"/>
        </w:rPr>
        <w:t>следующих основных принципах:</w:t>
      </w:r>
    </w:p>
    <w:p w:rsidR="00E308F1" w:rsidRPr="00E308F1" w:rsidRDefault="00E308F1" w:rsidP="00A84C1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08F1">
        <w:rPr>
          <w:rFonts w:ascii="Times New Roman" w:hAnsi="Times New Roman" w:cs="Times New Roman"/>
          <w:sz w:val="28"/>
          <w:szCs w:val="28"/>
        </w:rPr>
        <w:t>1) признание, обеспечение и защита основных прав и свобод человека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308F1">
        <w:rPr>
          <w:rFonts w:ascii="Times New Roman" w:hAnsi="Times New Roman" w:cs="Times New Roman"/>
          <w:sz w:val="28"/>
          <w:szCs w:val="28"/>
        </w:rPr>
        <w:t>гражданина;</w:t>
      </w:r>
    </w:p>
    <w:p w:rsidR="00E308F1" w:rsidRPr="00E308F1" w:rsidRDefault="00E308F1" w:rsidP="00A84C1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08F1"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E308F1" w:rsidRPr="00E308F1" w:rsidRDefault="00E308F1" w:rsidP="00A84C1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08F1">
        <w:rPr>
          <w:rFonts w:ascii="Times New Roman" w:hAnsi="Times New Roman" w:cs="Times New Roman"/>
          <w:sz w:val="28"/>
          <w:szCs w:val="28"/>
        </w:rPr>
        <w:t>3) публичность и открытость деятельности государственных органов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308F1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E308F1" w:rsidRPr="00E308F1" w:rsidRDefault="00E308F1" w:rsidP="00A84C1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08F1"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E308F1" w:rsidRPr="00E308F1" w:rsidRDefault="00E308F1" w:rsidP="00A84C1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08F1"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E308F1" w:rsidRPr="00E308F1" w:rsidRDefault="00E308F1" w:rsidP="00A84C1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08F1"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E308F1" w:rsidRDefault="00E308F1" w:rsidP="00A84C1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08F1">
        <w:rPr>
          <w:rFonts w:ascii="Times New Roman" w:hAnsi="Times New Roman" w:cs="Times New Roman"/>
          <w:sz w:val="28"/>
          <w:szCs w:val="28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EF5961" w:rsidRDefault="00EF5961" w:rsidP="00E308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961" w:rsidRPr="00EF5961" w:rsidRDefault="00CD2493" w:rsidP="00EF59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4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3030220</wp:posOffset>
            </wp:positionH>
            <wp:positionV relativeFrom="paragraph">
              <wp:posOffset>752759</wp:posOffset>
            </wp:positionV>
            <wp:extent cx="3306881" cy="2340000"/>
            <wp:effectExtent l="0" t="0" r="8255" b="3175"/>
            <wp:wrapSquare wrapText="bothSides"/>
            <wp:docPr id="3" name="Рисунок 3" descr="C:\архив\РАБОТА В КАДРАХ\картинки про коррупцию\болез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рхив\РАБОТА В КАДРАХ\картинки про коррупцию\болезн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881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961" w:rsidRPr="00EF5961">
        <w:rPr>
          <w:rFonts w:ascii="Times New Roman" w:hAnsi="Times New Roman" w:cs="Times New Roman"/>
          <w:sz w:val="28"/>
          <w:szCs w:val="28"/>
        </w:rPr>
        <w:t>Согласно Указанию Генпрокуратуры России № 35/11, МВД России №1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5961" w:rsidRPr="00EF5961">
        <w:rPr>
          <w:rFonts w:ascii="Times New Roman" w:hAnsi="Times New Roman" w:cs="Times New Roman"/>
          <w:sz w:val="28"/>
          <w:szCs w:val="28"/>
        </w:rPr>
        <w:t>24.01.</w:t>
      </w:r>
      <w:r w:rsidRPr="00CD24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F5961" w:rsidRPr="00EF5961">
        <w:rPr>
          <w:rFonts w:ascii="Times New Roman" w:hAnsi="Times New Roman" w:cs="Times New Roman"/>
          <w:sz w:val="28"/>
          <w:szCs w:val="28"/>
        </w:rPr>
        <w:t>2020 «О введении в действие перечней статей Уголовного кодекса Российской Федерации</w:t>
      </w:r>
      <w:r w:rsidR="00EF5961">
        <w:rPr>
          <w:rFonts w:ascii="Times New Roman" w:hAnsi="Times New Roman" w:cs="Times New Roman"/>
          <w:sz w:val="28"/>
          <w:szCs w:val="28"/>
        </w:rPr>
        <w:t xml:space="preserve"> (далее – УК РФ)</w:t>
      </w:r>
      <w:r w:rsidR="00EF5961" w:rsidRPr="00EF5961">
        <w:rPr>
          <w:rFonts w:ascii="Times New Roman" w:hAnsi="Times New Roman" w:cs="Times New Roman"/>
          <w:sz w:val="28"/>
          <w:szCs w:val="28"/>
        </w:rPr>
        <w:t xml:space="preserve">, используемых при формировании статистической отчетности» к </w:t>
      </w:r>
      <w:r w:rsidR="00EF5961" w:rsidRPr="00EF5961">
        <w:rPr>
          <w:rFonts w:ascii="Times New Roman" w:hAnsi="Times New Roman" w:cs="Times New Roman"/>
          <w:b/>
          <w:bCs/>
          <w:sz w:val="28"/>
          <w:szCs w:val="28"/>
        </w:rPr>
        <w:t>преступлениям коррупционной направленности относятся противоправные деяния, имеющие все перечисленные ниже признаки</w:t>
      </w:r>
      <w:r w:rsidR="00EF5961" w:rsidRPr="00EF5961">
        <w:rPr>
          <w:rFonts w:ascii="Times New Roman" w:hAnsi="Times New Roman" w:cs="Times New Roman"/>
          <w:sz w:val="28"/>
          <w:szCs w:val="28"/>
        </w:rPr>
        <w:t>:</w:t>
      </w:r>
    </w:p>
    <w:p w:rsidR="00EF5961" w:rsidRPr="00EF5961" w:rsidRDefault="00EF5961" w:rsidP="00EF59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61">
        <w:rPr>
          <w:rFonts w:ascii="Times New Roman" w:hAnsi="Times New Roman" w:cs="Times New Roman"/>
          <w:sz w:val="28"/>
          <w:szCs w:val="28"/>
        </w:rPr>
        <w:t xml:space="preserve">- наличие надлежащих субъектов уголовно наказуемого деяния, к которым относятся должностные лица, указанные в примечаниях к </w:t>
      </w:r>
      <w:hyperlink r:id="rId9" w:history="1">
        <w:r w:rsidRPr="00EF596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ст. 285</w:t>
        </w:r>
      </w:hyperlink>
      <w:r w:rsidRPr="00EF5961">
        <w:rPr>
          <w:rFonts w:ascii="Times New Roman" w:hAnsi="Times New Roman" w:cs="Times New Roman"/>
          <w:sz w:val="28"/>
          <w:szCs w:val="28"/>
        </w:rPr>
        <w:t xml:space="preserve"> УК РФ, лица, выполняющие управленческие функции в коммерческой или иной организации, действующие от имени юридического лица, а также в некоммерческой организации, не являющейся государственным органом, органом местного самоуправления, государственным или муниципальным учреждением, указанные в примечаниях к </w:t>
      </w:r>
      <w:hyperlink r:id="rId10" w:history="1">
        <w:r w:rsidRPr="00EF596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ст. 201</w:t>
        </w:r>
      </w:hyperlink>
      <w:r w:rsidRPr="00EF5961">
        <w:rPr>
          <w:rFonts w:ascii="Times New Roman" w:hAnsi="Times New Roman" w:cs="Times New Roman"/>
          <w:sz w:val="28"/>
          <w:szCs w:val="28"/>
        </w:rPr>
        <w:t xml:space="preserve"> УК РФ;</w:t>
      </w:r>
    </w:p>
    <w:p w:rsidR="00EF5961" w:rsidRPr="00EF5961" w:rsidRDefault="00EF5961" w:rsidP="00EF59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61">
        <w:rPr>
          <w:rFonts w:ascii="Times New Roman" w:hAnsi="Times New Roman" w:cs="Times New Roman"/>
          <w:sz w:val="28"/>
          <w:szCs w:val="28"/>
        </w:rPr>
        <w:lastRenderedPageBreak/>
        <w:t>- связь деяния со служебным положением субъекта, отступлением от его прямых прав и обязанностей;</w:t>
      </w:r>
    </w:p>
    <w:p w:rsidR="00EF5961" w:rsidRPr="00EF5961" w:rsidRDefault="00EF5961" w:rsidP="00EF59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61">
        <w:rPr>
          <w:rFonts w:ascii="Times New Roman" w:hAnsi="Times New Roman" w:cs="Times New Roman"/>
          <w:sz w:val="28"/>
          <w:szCs w:val="28"/>
        </w:rPr>
        <w:t>- обязательное наличие у субъекта корыстного мотива (деяние связано с</w:t>
      </w:r>
      <w:r w:rsidR="00D73198">
        <w:rPr>
          <w:rFonts w:ascii="Times New Roman" w:hAnsi="Times New Roman" w:cs="Times New Roman"/>
          <w:sz w:val="28"/>
          <w:szCs w:val="28"/>
        </w:rPr>
        <w:t> </w:t>
      </w:r>
      <w:r w:rsidRPr="00EF5961">
        <w:rPr>
          <w:rFonts w:ascii="Times New Roman" w:hAnsi="Times New Roman" w:cs="Times New Roman"/>
          <w:sz w:val="28"/>
          <w:szCs w:val="28"/>
        </w:rPr>
        <w:t>получением им имущественных прав и выгод для себя или для третьих лиц);</w:t>
      </w:r>
    </w:p>
    <w:p w:rsidR="00EF5961" w:rsidRPr="00EF5961" w:rsidRDefault="00EF5961" w:rsidP="00EF59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61">
        <w:rPr>
          <w:rFonts w:ascii="Times New Roman" w:hAnsi="Times New Roman" w:cs="Times New Roman"/>
          <w:sz w:val="28"/>
          <w:szCs w:val="28"/>
        </w:rPr>
        <w:t>- совершение преступления только с прямым умыслом.</w:t>
      </w:r>
    </w:p>
    <w:p w:rsidR="00EF5961" w:rsidRPr="00EF5961" w:rsidRDefault="00EF5961" w:rsidP="00EF59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61">
        <w:rPr>
          <w:rFonts w:ascii="Times New Roman" w:hAnsi="Times New Roman" w:cs="Times New Roman"/>
          <w:sz w:val="28"/>
          <w:szCs w:val="28"/>
        </w:rPr>
        <w:t xml:space="preserve">При этом в указанном документе названы преступления, относящиеся к </w:t>
      </w:r>
      <w:r w:rsidRPr="00EF5961">
        <w:rPr>
          <w:rFonts w:ascii="Times New Roman" w:hAnsi="Times New Roman" w:cs="Times New Roman"/>
          <w:b/>
          <w:bCs/>
          <w:sz w:val="28"/>
          <w:szCs w:val="28"/>
        </w:rPr>
        <w:t>преступлениям коррупционной направленности без дополнительных условий</w:t>
      </w:r>
      <w:r w:rsidRPr="00EF59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961">
        <w:rPr>
          <w:rFonts w:ascii="Times New Roman" w:hAnsi="Times New Roman" w:cs="Times New Roman"/>
          <w:sz w:val="28"/>
          <w:szCs w:val="28"/>
        </w:rPr>
        <w:t xml:space="preserve">ст. 141.1, 184, ст. 200.5, 201.1, 204, 204.1, 204.2, п. «а» ч. 2 ст. 226.1, п. «б» ч. 2 ст. 229.1, ст. 289, 290, 291, 291.1, 291.2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EF5961">
        <w:rPr>
          <w:rFonts w:ascii="Times New Roman" w:hAnsi="Times New Roman" w:cs="Times New Roman"/>
          <w:sz w:val="28"/>
          <w:szCs w:val="28"/>
        </w:rPr>
        <w:t>.</w:t>
      </w:r>
    </w:p>
    <w:p w:rsidR="00EF5961" w:rsidRDefault="00EF5961" w:rsidP="00E308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493" w:rsidRDefault="00CD2493" w:rsidP="00E308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961" w:rsidRDefault="00EF5961" w:rsidP="00E308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0864ED" wp14:editId="6203076E">
            <wp:extent cx="5784000" cy="4338000"/>
            <wp:effectExtent l="0" t="0" r="7620" b="5715"/>
            <wp:docPr id="10" name="Рисунок 9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007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000" cy="43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198" w:rsidRDefault="00D73198" w:rsidP="00E308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493" w:rsidRDefault="00D73198" w:rsidP="00CD24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C7EE112" wp14:editId="45BF37D7">
            <wp:extent cx="6492192" cy="5040000"/>
            <wp:effectExtent l="0" t="0" r="4445" b="8255"/>
            <wp:docPr id="15" name="Рисунок 14" descr="вз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взятка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l="2804" t="2492" r="3727" b="4039"/>
                    <a:stretch>
                      <a:fillRect/>
                    </a:stretch>
                  </pic:blipFill>
                  <pic:spPr>
                    <a:xfrm>
                      <a:off x="0" y="0"/>
                      <a:ext cx="6492192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3" w:rsidRDefault="00CD2493" w:rsidP="004879A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493">
        <w:rPr>
          <w:rFonts w:ascii="Times New Roman" w:hAnsi="Times New Roman" w:cs="Times New Roman"/>
          <w:b/>
          <w:bCs/>
          <w:sz w:val="28"/>
          <w:szCs w:val="28"/>
        </w:rPr>
        <w:t xml:space="preserve">КОММЕРЧЕСКИЙ ПОДКУП (статья 204 </w:t>
      </w:r>
      <w:r>
        <w:rPr>
          <w:rFonts w:ascii="Times New Roman" w:hAnsi="Times New Roman" w:cs="Times New Roman"/>
          <w:b/>
          <w:bCs/>
          <w:sz w:val="28"/>
          <w:szCs w:val="28"/>
        </w:rPr>
        <w:t>УК РФ</w:t>
      </w:r>
      <w:r w:rsidRPr="00CD249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D2493" w:rsidRPr="00CD2493" w:rsidRDefault="00CD2493" w:rsidP="004879A1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2493" w:rsidRPr="00CD2493" w:rsidRDefault="00CD2493" w:rsidP="004879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493">
        <w:rPr>
          <w:rFonts w:ascii="Times New Roman" w:hAnsi="Times New Roman" w:cs="Times New Roman"/>
          <w:b/>
          <w:bCs/>
          <w:sz w:val="28"/>
          <w:szCs w:val="28"/>
        </w:rPr>
        <w:t xml:space="preserve">Коммерческий подкуп - </w:t>
      </w:r>
      <w:r w:rsidRPr="00CD2493">
        <w:rPr>
          <w:rFonts w:ascii="Times New Roman" w:hAnsi="Times New Roman" w:cs="Times New Roman"/>
          <w:sz w:val="28"/>
          <w:szCs w:val="28"/>
        </w:rPr>
        <w:t>незаконная передача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493">
        <w:rPr>
          <w:rFonts w:ascii="Times New Roman" w:hAnsi="Times New Roman" w:cs="Times New Roman"/>
          <w:sz w:val="28"/>
          <w:szCs w:val="28"/>
        </w:rPr>
        <w:t>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числе когда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D2493">
        <w:rPr>
          <w:rFonts w:ascii="Times New Roman" w:hAnsi="Times New Roman" w:cs="Times New Roman"/>
          <w:sz w:val="28"/>
          <w:szCs w:val="28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D2493">
        <w:rPr>
          <w:rFonts w:ascii="Times New Roman" w:hAnsi="Times New Roman" w:cs="Times New Roman"/>
          <w:sz w:val="28"/>
          <w:szCs w:val="28"/>
        </w:rPr>
        <w:t>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(бездействию).</w:t>
      </w:r>
    </w:p>
    <w:p w:rsidR="00381684" w:rsidRDefault="00381684" w:rsidP="004879A1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684" w:rsidRPr="00381684" w:rsidRDefault="00381684" w:rsidP="004879A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422910</wp:posOffset>
            </wp:positionV>
            <wp:extent cx="2159635" cy="2159635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5" name="Рисунок 9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12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684">
        <w:rPr>
          <w:rFonts w:ascii="Times New Roman" w:hAnsi="Times New Roman" w:cs="Times New Roman"/>
          <w:b/>
          <w:bCs/>
          <w:sz w:val="28"/>
          <w:szCs w:val="28"/>
        </w:rPr>
        <w:t xml:space="preserve">За преступления коррупционной направленности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УК РФ</w:t>
      </w:r>
      <w:r w:rsidRPr="00381684">
        <w:rPr>
          <w:rFonts w:ascii="Times New Roman" w:hAnsi="Times New Roman" w:cs="Times New Roman"/>
          <w:b/>
          <w:bCs/>
          <w:sz w:val="28"/>
          <w:szCs w:val="28"/>
        </w:rPr>
        <w:t xml:space="preserve"> предусмотрены следующие виды наказаний</w:t>
      </w:r>
      <w:r w:rsidRPr="00381684">
        <w:rPr>
          <w:rFonts w:ascii="Times New Roman" w:hAnsi="Times New Roman" w:cs="Times New Roman"/>
          <w:sz w:val="28"/>
          <w:szCs w:val="28"/>
        </w:rPr>
        <w:t>:</w:t>
      </w:r>
    </w:p>
    <w:p w:rsidR="00FE765A" w:rsidRPr="00381684" w:rsidRDefault="004879A1" w:rsidP="00A84C15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1684">
        <w:rPr>
          <w:rFonts w:ascii="Times New Roman" w:hAnsi="Times New Roman" w:cs="Times New Roman"/>
          <w:sz w:val="28"/>
          <w:szCs w:val="28"/>
        </w:rPr>
        <w:t>штраф;</w:t>
      </w:r>
      <w:r w:rsidR="00381684" w:rsidRPr="00381684">
        <w:rPr>
          <w:noProof/>
          <w:lang w:eastAsia="ru-RU"/>
        </w:rPr>
        <w:t xml:space="preserve"> </w:t>
      </w:r>
    </w:p>
    <w:p w:rsidR="00FE765A" w:rsidRPr="00381684" w:rsidRDefault="004879A1" w:rsidP="00A84C15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1684">
        <w:rPr>
          <w:rFonts w:ascii="Times New Roman" w:hAnsi="Times New Roman" w:cs="Times New Roman"/>
          <w:sz w:val="28"/>
          <w:szCs w:val="28"/>
        </w:rPr>
        <w:t>лишение права занимать определенные должности или заниматься определенной деятельностью;</w:t>
      </w:r>
      <w:r w:rsidR="00381684" w:rsidRPr="00381684">
        <w:rPr>
          <w:noProof/>
          <w:lang w:eastAsia="ru-RU"/>
        </w:rPr>
        <w:t xml:space="preserve"> </w:t>
      </w:r>
    </w:p>
    <w:p w:rsidR="00FE765A" w:rsidRPr="00381684" w:rsidRDefault="004879A1" w:rsidP="00A84C15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1684">
        <w:rPr>
          <w:rFonts w:ascii="Times New Roman" w:hAnsi="Times New Roman" w:cs="Times New Roman"/>
          <w:sz w:val="28"/>
          <w:szCs w:val="28"/>
        </w:rPr>
        <w:t>обязательные работы;</w:t>
      </w:r>
    </w:p>
    <w:p w:rsidR="00FE765A" w:rsidRPr="00381684" w:rsidRDefault="004879A1" w:rsidP="00A84C15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1684">
        <w:rPr>
          <w:rFonts w:ascii="Times New Roman" w:hAnsi="Times New Roman" w:cs="Times New Roman"/>
          <w:sz w:val="28"/>
          <w:szCs w:val="28"/>
        </w:rPr>
        <w:t>исправительные работы</w:t>
      </w:r>
    </w:p>
    <w:p w:rsidR="00FE765A" w:rsidRPr="00381684" w:rsidRDefault="004879A1" w:rsidP="00A84C15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1684">
        <w:rPr>
          <w:rFonts w:ascii="Times New Roman" w:hAnsi="Times New Roman" w:cs="Times New Roman"/>
          <w:sz w:val="28"/>
          <w:szCs w:val="28"/>
        </w:rPr>
        <w:t>принудительные работы;</w:t>
      </w:r>
      <w:r w:rsidR="00381684" w:rsidRPr="00381684">
        <w:rPr>
          <w:noProof/>
          <w:lang w:eastAsia="ru-RU"/>
        </w:rPr>
        <w:t xml:space="preserve"> </w:t>
      </w:r>
    </w:p>
    <w:p w:rsidR="00A84C15" w:rsidRDefault="004879A1" w:rsidP="00A84C15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1684">
        <w:rPr>
          <w:rFonts w:ascii="Times New Roman" w:hAnsi="Times New Roman" w:cs="Times New Roman"/>
          <w:sz w:val="28"/>
          <w:szCs w:val="28"/>
        </w:rPr>
        <w:t>ограничение свободы;</w:t>
      </w:r>
    </w:p>
    <w:p w:rsidR="00381684" w:rsidRPr="00A84C15" w:rsidRDefault="00381684" w:rsidP="00A84C15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4C15">
        <w:rPr>
          <w:rFonts w:ascii="Times New Roman" w:hAnsi="Times New Roman" w:cs="Times New Roman"/>
          <w:sz w:val="28"/>
          <w:szCs w:val="28"/>
        </w:rPr>
        <w:t>лишение свободы на определенный срок.</w:t>
      </w:r>
    </w:p>
    <w:p w:rsidR="00FB13C7" w:rsidRDefault="00FB13C7" w:rsidP="0038168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879A1" w:rsidRDefault="004879A1" w:rsidP="0038168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879A1" w:rsidRDefault="004879A1" w:rsidP="0038168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879A1" w:rsidRDefault="004879A1" w:rsidP="0038168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879A1" w:rsidRDefault="004879A1" w:rsidP="0038168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879A1" w:rsidRPr="00FA75F9" w:rsidRDefault="004879A1" w:rsidP="0038168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79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4456876"/>
            <wp:effectExtent l="0" t="0" r="5715" b="1270"/>
            <wp:docPr id="9" name="Рисунок 9" descr="C:\архив\РАБОТА В КАДРАХ\картинки про коррупцию\твое 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архив\РАБОТА В КАДРАХ\картинки про коррупцию\твое нет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9A1" w:rsidRPr="00FA75F9" w:rsidSect="002161F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D4801"/>
    <w:multiLevelType w:val="hybridMultilevel"/>
    <w:tmpl w:val="3C9A711E"/>
    <w:lvl w:ilvl="0" w:tplc="F6D25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16BE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C4B8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60EF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B435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EC2E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4EE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6840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C09F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D7"/>
    <w:rsid w:val="000022EB"/>
    <w:rsid w:val="000032FF"/>
    <w:rsid w:val="00012BBF"/>
    <w:rsid w:val="00013E5C"/>
    <w:rsid w:val="0001502D"/>
    <w:rsid w:val="000167D4"/>
    <w:rsid w:val="00030E4D"/>
    <w:rsid w:val="00031310"/>
    <w:rsid w:val="00031316"/>
    <w:rsid w:val="000316EF"/>
    <w:rsid w:val="0003261F"/>
    <w:rsid w:val="00032C26"/>
    <w:rsid w:val="00032F7E"/>
    <w:rsid w:val="00032FFF"/>
    <w:rsid w:val="0003344D"/>
    <w:rsid w:val="000436D9"/>
    <w:rsid w:val="00047E99"/>
    <w:rsid w:val="00054E22"/>
    <w:rsid w:val="0006078E"/>
    <w:rsid w:val="00060963"/>
    <w:rsid w:val="00077A67"/>
    <w:rsid w:val="0008706D"/>
    <w:rsid w:val="00092D59"/>
    <w:rsid w:val="00093C6F"/>
    <w:rsid w:val="00094221"/>
    <w:rsid w:val="00095A21"/>
    <w:rsid w:val="000972D6"/>
    <w:rsid w:val="000A019E"/>
    <w:rsid w:val="000A229E"/>
    <w:rsid w:val="000A5109"/>
    <w:rsid w:val="000A71B4"/>
    <w:rsid w:val="000B26F2"/>
    <w:rsid w:val="000B518F"/>
    <w:rsid w:val="000B7950"/>
    <w:rsid w:val="000C3D88"/>
    <w:rsid w:val="000C3F04"/>
    <w:rsid w:val="000C4E98"/>
    <w:rsid w:val="000C4EF3"/>
    <w:rsid w:val="000C740A"/>
    <w:rsid w:val="000D0C99"/>
    <w:rsid w:val="000F041C"/>
    <w:rsid w:val="000F166E"/>
    <w:rsid w:val="000F567C"/>
    <w:rsid w:val="00101BAD"/>
    <w:rsid w:val="001024AF"/>
    <w:rsid w:val="00102612"/>
    <w:rsid w:val="00105AA9"/>
    <w:rsid w:val="00106A9D"/>
    <w:rsid w:val="00113747"/>
    <w:rsid w:val="001164B3"/>
    <w:rsid w:val="00124E66"/>
    <w:rsid w:val="0013246A"/>
    <w:rsid w:val="001328E3"/>
    <w:rsid w:val="0013400A"/>
    <w:rsid w:val="00134354"/>
    <w:rsid w:val="00151875"/>
    <w:rsid w:val="0015289A"/>
    <w:rsid w:val="00153164"/>
    <w:rsid w:val="00156163"/>
    <w:rsid w:val="00162E72"/>
    <w:rsid w:val="001635C1"/>
    <w:rsid w:val="00175432"/>
    <w:rsid w:val="00177C3C"/>
    <w:rsid w:val="00180209"/>
    <w:rsid w:val="00181E2F"/>
    <w:rsid w:val="0018458A"/>
    <w:rsid w:val="00184E12"/>
    <w:rsid w:val="001851E3"/>
    <w:rsid w:val="00190D66"/>
    <w:rsid w:val="001967AB"/>
    <w:rsid w:val="00196FD8"/>
    <w:rsid w:val="001A2DB1"/>
    <w:rsid w:val="001A6B60"/>
    <w:rsid w:val="001B1030"/>
    <w:rsid w:val="001B129A"/>
    <w:rsid w:val="001B28B2"/>
    <w:rsid w:val="001B4914"/>
    <w:rsid w:val="001C090A"/>
    <w:rsid w:val="001C4283"/>
    <w:rsid w:val="001C5265"/>
    <w:rsid w:val="001C6CBB"/>
    <w:rsid w:val="001D4808"/>
    <w:rsid w:val="001E3528"/>
    <w:rsid w:val="001E361D"/>
    <w:rsid w:val="001F27FA"/>
    <w:rsid w:val="001F3EFC"/>
    <w:rsid w:val="001F5C4B"/>
    <w:rsid w:val="00201822"/>
    <w:rsid w:val="002020C6"/>
    <w:rsid w:val="00210CD5"/>
    <w:rsid w:val="00212FE2"/>
    <w:rsid w:val="00213A10"/>
    <w:rsid w:val="002147C3"/>
    <w:rsid w:val="0021534B"/>
    <w:rsid w:val="0021535F"/>
    <w:rsid w:val="002161F3"/>
    <w:rsid w:val="00222263"/>
    <w:rsid w:val="00233169"/>
    <w:rsid w:val="0023467C"/>
    <w:rsid w:val="00234C93"/>
    <w:rsid w:val="0024121B"/>
    <w:rsid w:val="0024202A"/>
    <w:rsid w:val="0024230B"/>
    <w:rsid w:val="00243443"/>
    <w:rsid w:val="00254D62"/>
    <w:rsid w:val="00255AA2"/>
    <w:rsid w:val="00261033"/>
    <w:rsid w:val="0027348D"/>
    <w:rsid w:val="00277A14"/>
    <w:rsid w:val="00281834"/>
    <w:rsid w:val="0028606C"/>
    <w:rsid w:val="00286710"/>
    <w:rsid w:val="0028701D"/>
    <w:rsid w:val="002879B9"/>
    <w:rsid w:val="002945BF"/>
    <w:rsid w:val="002A11C2"/>
    <w:rsid w:val="002A3269"/>
    <w:rsid w:val="002A7C40"/>
    <w:rsid w:val="002B1598"/>
    <w:rsid w:val="002B2062"/>
    <w:rsid w:val="002B3344"/>
    <w:rsid w:val="002B3D90"/>
    <w:rsid w:val="002C0DE6"/>
    <w:rsid w:val="002C1A4A"/>
    <w:rsid w:val="002C3913"/>
    <w:rsid w:val="002C3DB1"/>
    <w:rsid w:val="002C4019"/>
    <w:rsid w:val="002C5689"/>
    <w:rsid w:val="002C6BD3"/>
    <w:rsid w:val="002D1C24"/>
    <w:rsid w:val="002D3FF7"/>
    <w:rsid w:val="002D5C45"/>
    <w:rsid w:val="002E10CD"/>
    <w:rsid w:val="002E7BE4"/>
    <w:rsid w:val="002F4BB8"/>
    <w:rsid w:val="002F59A0"/>
    <w:rsid w:val="002F61FE"/>
    <w:rsid w:val="003069D7"/>
    <w:rsid w:val="00310C63"/>
    <w:rsid w:val="00310E60"/>
    <w:rsid w:val="003179AA"/>
    <w:rsid w:val="003224C2"/>
    <w:rsid w:val="00324F7E"/>
    <w:rsid w:val="00325075"/>
    <w:rsid w:val="0033116A"/>
    <w:rsid w:val="003530CC"/>
    <w:rsid w:val="00355086"/>
    <w:rsid w:val="0035709B"/>
    <w:rsid w:val="00361189"/>
    <w:rsid w:val="00365CAD"/>
    <w:rsid w:val="00380B91"/>
    <w:rsid w:val="00381684"/>
    <w:rsid w:val="00384C74"/>
    <w:rsid w:val="00386CF4"/>
    <w:rsid w:val="00386D55"/>
    <w:rsid w:val="003878AC"/>
    <w:rsid w:val="00390820"/>
    <w:rsid w:val="00393DD4"/>
    <w:rsid w:val="00397303"/>
    <w:rsid w:val="003A3DAF"/>
    <w:rsid w:val="003A532F"/>
    <w:rsid w:val="003A6B92"/>
    <w:rsid w:val="003A7BCE"/>
    <w:rsid w:val="003B5FC3"/>
    <w:rsid w:val="003C2C95"/>
    <w:rsid w:val="003D097A"/>
    <w:rsid w:val="003D6C4C"/>
    <w:rsid w:val="003E3CBC"/>
    <w:rsid w:val="003E4DC4"/>
    <w:rsid w:val="003E6C99"/>
    <w:rsid w:val="003F0168"/>
    <w:rsid w:val="004023B6"/>
    <w:rsid w:val="0040393F"/>
    <w:rsid w:val="00404030"/>
    <w:rsid w:val="00404B63"/>
    <w:rsid w:val="00404E94"/>
    <w:rsid w:val="00406A31"/>
    <w:rsid w:val="00406F32"/>
    <w:rsid w:val="004100E1"/>
    <w:rsid w:val="00414B08"/>
    <w:rsid w:val="0042458E"/>
    <w:rsid w:val="00426551"/>
    <w:rsid w:val="00426FC9"/>
    <w:rsid w:val="00430546"/>
    <w:rsid w:val="00430DFF"/>
    <w:rsid w:val="00435EA0"/>
    <w:rsid w:val="00440B7C"/>
    <w:rsid w:val="00440B7F"/>
    <w:rsid w:val="004425AB"/>
    <w:rsid w:val="00442FC6"/>
    <w:rsid w:val="00446BEB"/>
    <w:rsid w:val="00455AB6"/>
    <w:rsid w:val="00457627"/>
    <w:rsid w:val="00461611"/>
    <w:rsid w:val="00467F4E"/>
    <w:rsid w:val="0047599E"/>
    <w:rsid w:val="004808E9"/>
    <w:rsid w:val="004856DB"/>
    <w:rsid w:val="00486843"/>
    <w:rsid w:val="004879A1"/>
    <w:rsid w:val="004925A7"/>
    <w:rsid w:val="00493E8C"/>
    <w:rsid w:val="00496B61"/>
    <w:rsid w:val="00496EEB"/>
    <w:rsid w:val="00497AB7"/>
    <w:rsid w:val="004A3340"/>
    <w:rsid w:val="004A44CD"/>
    <w:rsid w:val="004A486F"/>
    <w:rsid w:val="004B011D"/>
    <w:rsid w:val="004B1C02"/>
    <w:rsid w:val="004B407D"/>
    <w:rsid w:val="004B79BC"/>
    <w:rsid w:val="004C7BD0"/>
    <w:rsid w:val="004C7E52"/>
    <w:rsid w:val="004D257D"/>
    <w:rsid w:val="004D2829"/>
    <w:rsid w:val="004D6951"/>
    <w:rsid w:val="004E1D46"/>
    <w:rsid w:val="004E3008"/>
    <w:rsid w:val="004E4C4C"/>
    <w:rsid w:val="004F0E9D"/>
    <w:rsid w:val="004F34EA"/>
    <w:rsid w:val="004F5089"/>
    <w:rsid w:val="00501C1B"/>
    <w:rsid w:val="005033C7"/>
    <w:rsid w:val="005133A1"/>
    <w:rsid w:val="00515C15"/>
    <w:rsid w:val="005160C6"/>
    <w:rsid w:val="005202CC"/>
    <w:rsid w:val="00520E4A"/>
    <w:rsid w:val="005228C1"/>
    <w:rsid w:val="00524EF9"/>
    <w:rsid w:val="0052548D"/>
    <w:rsid w:val="00525C70"/>
    <w:rsid w:val="00532426"/>
    <w:rsid w:val="00536EED"/>
    <w:rsid w:val="0054234F"/>
    <w:rsid w:val="00543512"/>
    <w:rsid w:val="005440AA"/>
    <w:rsid w:val="0054494C"/>
    <w:rsid w:val="00545713"/>
    <w:rsid w:val="00550A6C"/>
    <w:rsid w:val="00552819"/>
    <w:rsid w:val="00552AC0"/>
    <w:rsid w:val="00557AB4"/>
    <w:rsid w:val="00566AE6"/>
    <w:rsid w:val="005716E5"/>
    <w:rsid w:val="00572B1B"/>
    <w:rsid w:val="005738EF"/>
    <w:rsid w:val="005836FB"/>
    <w:rsid w:val="005848EE"/>
    <w:rsid w:val="00586ABD"/>
    <w:rsid w:val="00586B59"/>
    <w:rsid w:val="00587DFE"/>
    <w:rsid w:val="00593FCB"/>
    <w:rsid w:val="00595BF3"/>
    <w:rsid w:val="0059627A"/>
    <w:rsid w:val="005A0947"/>
    <w:rsid w:val="005A3555"/>
    <w:rsid w:val="005A69FF"/>
    <w:rsid w:val="005B0B6C"/>
    <w:rsid w:val="005B6E87"/>
    <w:rsid w:val="005C06D5"/>
    <w:rsid w:val="005C2FB8"/>
    <w:rsid w:val="005C454F"/>
    <w:rsid w:val="005D44CE"/>
    <w:rsid w:val="005D536F"/>
    <w:rsid w:val="005E4883"/>
    <w:rsid w:val="005E6D22"/>
    <w:rsid w:val="005E6DDD"/>
    <w:rsid w:val="005F70FA"/>
    <w:rsid w:val="00603308"/>
    <w:rsid w:val="0060619D"/>
    <w:rsid w:val="00607DA7"/>
    <w:rsid w:val="00610754"/>
    <w:rsid w:val="00610EF7"/>
    <w:rsid w:val="006126B0"/>
    <w:rsid w:val="00613F6C"/>
    <w:rsid w:val="006217F1"/>
    <w:rsid w:val="006220CC"/>
    <w:rsid w:val="00624C15"/>
    <w:rsid w:val="006256BF"/>
    <w:rsid w:val="0062672C"/>
    <w:rsid w:val="00631A4C"/>
    <w:rsid w:val="0063423A"/>
    <w:rsid w:val="00634B50"/>
    <w:rsid w:val="006379E1"/>
    <w:rsid w:val="00640584"/>
    <w:rsid w:val="006524D9"/>
    <w:rsid w:val="00657E38"/>
    <w:rsid w:val="0066334E"/>
    <w:rsid w:val="0066483B"/>
    <w:rsid w:val="00666EAE"/>
    <w:rsid w:val="00670C69"/>
    <w:rsid w:val="00670FFF"/>
    <w:rsid w:val="006737E4"/>
    <w:rsid w:val="00680997"/>
    <w:rsid w:val="00682032"/>
    <w:rsid w:val="00686986"/>
    <w:rsid w:val="006878A0"/>
    <w:rsid w:val="00691021"/>
    <w:rsid w:val="00694A27"/>
    <w:rsid w:val="006961F5"/>
    <w:rsid w:val="006A261C"/>
    <w:rsid w:val="006A337F"/>
    <w:rsid w:val="006B1C62"/>
    <w:rsid w:val="006B3D56"/>
    <w:rsid w:val="006C6EFC"/>
    <w:rsid w:val="006D467C"/>
    <w:rsid w:val="006D559B"/>
    <w:rsid w:val="006D55A6"/>
    <w:rsid w:val="006E0034"/>
    <w:rsid w:val="006E1245"/>
    <w:rsid w:val="006E2A18"/>
    <w:rsid w:val="006F683B"/>
    <w:rsid w:val="00700024"/>
    <w:rsid w:val="007031CF"/>
    <w:rsid w:val="00703E40"/>
    <w:rsid w:val="007079BA"/>
    <w:rsid w:val="00711F8D"/>
    <w:rsid w:val="00713643"/>
    <w:rsid w:val="00714C2C"/>
    <w:rsid w:val="007174C2"/>
    <w:rsid w:val="00721E08"/>
    <w:rsid w:val="007225E5"/>
    <w:rsid w:val="00727359"/>
    <w:rsid w:val="00731BF7"/>
    <w:rsid w:val="00732817"/>
    <w:rsid w:val="00736046"/>
    <w:rsid w:val="007363D1"/>
    <w:rsid w:val="00737CE7"/>
    <w:rsid w:val="00737DE9"/>
    <w:rsid w:val="00744625"/>
    <w:rsid w:val="007448B1"/>
    <w:rsid w:val="00746F02"/>
    <w:rsid w:val="007505F8"/>
    <w:rsid w:val="00751723"/>
    <w:rsid w:val="00752B80"/>
    <w:rsid w:val="00754E17"/>
    <w:rsid w:val="00763B56"/>
    <w:rsid w:val="007743FF"/>
    <w:rsid w:val="00775B43"/>
    <w:rsid w:val="00775FEF"/>
    <w:rsid w:val="007814D4"/>
    <w:rsid w:val="00782FDE"/>
    <w:rsid w:val="0078433C"/>
    <w:rsid w:val="00784BBF"/>
    <w:rsid w:val="0079286D"/>
    <w:rsid w:val="00792EC1"/>
    <w:rsid w:val="007943AA"/>
    <w:rsid w:val="007A10CA"/>
    <w:rsid w:val="007A3950"/>
    <w:rsid w:val="007B22A4"/>
    <w:rsid w:val="007B4691"/>
    <w:rsid w:val="007B4B8D"/>
    <w:rsid w:val="007B5F8D"/>
    <w:rsid w:val="007B66CB"/>
    <w:rsid w:val="007B7A6B"/>
    <w:rsid w:val="007C0362"/>
    <w:rsid w:val="007C04D0"/>
    <w:rsid w:val="007C15AD"/>
    <w:rsid w:val="007C21F6"/>
    <w:rsid w:val="007C2F10"/>
    <w:rsid w:val="007C7009"/>
    <w:rsid w:val="007D609D"/>
    <w:rsid w:val="007D7B4C"/>
    <w:rsid w:val="007F0B40"/>
    <w:rsid w:val="007F7EF0"/>
    <w:rsid w:val="008029D4"/>
    <w:rsid w:val="00820AFC"/>
    <w:rsid w:val="008276A2"/>
    <w:rsid w:val="00833ADC"/>
    <w:rsid w:val="00841DCD"/>
    <w:rsid w:val="008450DA"/>
    <w:rsid w:val="0084515E"/>
    <w:rsid w:val="00846AB0"/>
    <w:rsid w:val="00851E5A"/>
    <w:rsid w:val="008547B6"/>
    <w:rsid w:val="00856185"/>
    <w:rsid w:val="00857157"/>
    <w:rsid w:val="00857B70"/>
    <w:rsid w:val="008620A5"/>
    <w:rsid w:val="00863F02"/>
    <w:rsid w:val="0086510A"/>
    <w:rsid w:val="0086697F"/>
    <w:rsid w:val="00871E20"/>
    <w:rsid w:val="008748B5"/>
    <w:rsid w:val="00877830"/>
    <w:rsid w:val="0088083A"/>
    <w:rsid w:val="00882216"/>
    <w:rsid w:val="00893AE2"/>
    <w:rsid w:val="008959FC"/>
    <w:rsid w:val="00896F9F"/>
    <w:rsid w:val="00897BDA"/>
    <w:rsid w:val="008A00B3"/>
    <w:rsid w:val="008A17D7"/>
    <w:rsid w:val="008A5738"/>
    <w:rsid w:val="008A68DB"/>
    <w:rsid w:val="008A72ED"/>
    <w:rsid w:val="008B0FF4"/>
    <w:rsid w:val="008B113F"/>
    <w:rsid w:val="008B242D"/>
    <w:rsid w:val="008B5831"/>
    <w:rsid w:val="008B7425"/>
    <w:rsid w:val="008C06DD"/>
    <w:rsid w:val="008C0784"/>
    <w:rsid w:val="008C162E"/>
    <w:rsid w:val="008D0612"/>
    <w:rsid w:val="008D093A"/>
    <w:rsid w:val="008D4317"/>
    <w:rsid w:val="008D55AE"/>
    <w:rsid w:val="008E02F9"/>
    <w:rsid w:val="008E1E02"/>
    <w:rsid w:val="008E252E"/>
    <w:rsid w:val="008E2785"/>
    <w:rsid w:val="008E4540"/>
    <w:rsid w:val="008F65FA"/>
    <w:rsid w:val="009033E2"/>
    <w:rsid w:val="0091225A"/>
    <w:rsid w:val="00913D4E"/>
    <w:rsid w:val="00915B59"/>
    <w:rsid w:val="00916CB0"/>
    <w:rsid w:val="00916FE7"/>
    <w:rsid w:val="009208E3"/>
    <w:rsid w:val="00932139"/>
    <w:rsid w:val="009347FA"/>
    <w:rsid w:val="00942F15"/>
    <w:rsid w:val="009436AF"/>
    <w:rsid w:val="009479C1"/>
    <w:rsid w:val="00947CAC"/>
    <w:rsid w:val="009503E1"/>
    <w:rsid w:val="00950ED6"/>
    <w:rsid w:val="00960280"/>
    <w:rsid w:val="00963509"/>
    <w:rsid w:val="0097699B"/>
    <w:rsid w:val="0099190F"/>
    <w:rsid w:val="009A245B"/>
    <w:rsid w:val="009A2975"/>
    <w:rsid w:val="009A445E"/>
    <w:rsid w:val="009A77C7"/>
    <w:rsid w:val="009C0348"/>
    <w:rsid w:val="009C03CF"/>
    <w:rsid w:val="009D2796"/>
    <w:rsid w:val="009D377E"/>
    <w:rsid w:val="009D3A43"/>
    <w:rsid w:val="009D41B1"/>
    <w:rsid w:val="009E1053"/>
    <w:rsid w:val="009E2579"/>
    <w:rsid w:val="009E29F5"/>
    <w:rsid w:val="009E391D"/>
    <w:rsid w:val="009E49E2"/>
    <w:rsid w:val="009F2293"/>
    <w:rsid w:val="009F3DD1"/>
    <w:rsid w:val="009F5792"/>
    <w:rsid w:val="009F6333"/>
    <w:rsid w:val="00A002F4"/>
    <w:rsid w:val="00A01FE3"/>
    <w:rsid w:val="00A11A00"/>
    <w:rsid w:val="00A126C8"/>
    <w:rsid w:val="00A13749"/>
    <w:rsid w:val="00A16842"/>
    <w:rsid w:val="00A16B00"/>
    <w:rsid w:val="00A31DA9"/>
    <w:rsid w:val="00A3657B"/>
    <w:rsid w:val="00A36F52"/>
    <w:rsid w:val="00A3703B"/>
    <w:rsid w:val="00A3756A"/>
    <w:rsid w:val="00A42107"/>
    <w:rsid w:val="00A4336A"/>
    <w:rsid w:val="00A4409B"/>
    <w:rsid w:val="00A45997"/>
    <w:rsid w:val="00A468F1"/>
    <w:rsid w:val="00A516A7"/>
    <w:rsid w:val="00A54736"/>
    <w:rsid w:val="00A57A4E"/>
    <w:rsid w:val="00A73825"/>
    <w:rsid w:val="00A740EE"/>
    <w:rsid w:val="00A769EA"/>
    <w:rsid w:val="00A801D4"/>
    <w:rsid w:val="00A82C37"/>
    <w:rsid w:val="00A84C15"/>
    <w:rsid w:val="00A8682F"/>
    <w:rsid w:val="00A8786D"/>
    <w:rsid w:val="00A905EA"/>
    <w:rsid w:val="00A912DF"/>
    <w:rsid w:val="00A92B32"/>
    <w:rsid w:val="00A96F4E"/>
    <w:rsid w:val="00AA06C3"/>
    <w:rsid w:val="00AA2EB4"/>
    <w:rsid w:val="00AA3237"/>
    <w:rsid w:val="00AA763F"/>
    <w:rsid w:val="00AB1DA0"/>
    <w:rsid w:val="00AB3C12"/>
    <w:rsid w:val="00AB4106"/>
    <w:rsid w:val="00AB4E97"/>
    <w:rsid w:val="00AC0FF8"/>
    <w:rsid w:val="00AC4DEF"/>
    <w:rsid w:val="00AC5C5F"/>
    <w:rsid w:val="00AC61D7"/>
    <w:rsid w:val="00AE0491"/>
    <w:rsid w:val="00AE33AD"/>
    <w:rsid w:val="00AE470A"/>
    <w:rsid w:val="00AE6ED9"/>
    <w:rsid w:val="00AF0909"/>
    <w:rsid w:val="00AF23A8"/>
    <w:rsid w:val="00AF2ED8"/>
    <w:rsid w:val="00AF32F2"/>
    <w:rsid w:val="00AF552E"/>
    <w:rsid w:val="00B029AC"/>
    <w:rsid w:val="00B03F98"/>
    <w:rsid w:val="00B16C55"/>
    <w:rsid w:val="00B21988"/>
    <w:rsid w:val="00B24352"/>
    <w:rsid w:val="00B3062D"/>
    <w:rsid w:val="00B31679"/>
    <w:rsid w:val="00B3508B"/>
    <w:rsid w:val="00B35C62"/>
    <w:rsid w:val="00B35E23"/>
    <w:rsid w:val="00B4354D"/>
    <w:rsid w:val="00B53A7F"/>
    <w:rsid w:val="00B601E8"/>
    <w:rsid w:val="00B625E2"/>
    <w:rsid w:val="00B64138"/>
    <w:rsid w:val="00B6487F"/>
    <w:rsid w:val="00B72495"/>
    <w:rsid w:val="00B80D56"/>
    <w:rsid w:val="00B96D81"/>
    <w:rsid w:val="00BA2529"/>
    <w:rsid w:val="00BA5832"/>
    <w:rsid w:val="00BA5CEE"/>
    <w:rsid w:val="00BA70B9"/>
    <w:rsid w:val="00BC2E05"/>
    <w:rsid w:val="00BD3201"/>
    <w:rsid w:val="00BE3309"/>
    <w:rsid w:val="00BE6DAB"/>
    <w:rsid w:val="00BF0619"/>
    <w:rsid w:val="00BF1258"/>
    <w:rsid w:val="00BF1E8F"/>
    <w:rsid w:val="00BF47C0"/>
    <w:rsid w:val="00C013E0"/>
    <w:rsid w:val="00C0394A"/>
    <w:rsid w:val="00C03AA4"/>
    <w:rsid w:val="00C05C5F"/>
    <w:rsid w:val="00C05D79"/>
    <w:rsid w:val="00C06172"/>
    <w:rsid w:val="00C14D00"/>
    <w:rsid w:val="00C153E3"/>
    <w:rsid w:val="00C15892"/>
    <w:rsid w:val="00C16FB0"/>
    <w:rsid w:val="00C17071"/>
    <w:rsid w:val="00C1753A"/>
    <w:rsid w:val="00C210C7"/>
    <w:rsid w:val="00C275CE"/>
    <w:rsid w:val="00C31658"/>
    <w:rsid w:val="00C3211F"/>
    <w:rsid w:val="00C350DF"/>
    <w:rsid w:val="00C36B39"/>
    <w:rsid w:val="00C466EF"/>
    <w:rsid w:val="00C53F80"/>
    <w:rsid w:val="00C54937"/>
    <w:rsid w:val="00C617E1"/>
    <w:rsid w:val="00C64F32"/>
    <w:rsid w:val="00C6657E"/>
    <w:rsid w:val="00C718D2"/>
    <w:rsid w:val="00C727CE"/>
    <w:rsid w:val="00C74B31"/>
    <w:rsid w:val="00C7538A"/>
    <w:rsid w:val="00C8328E"/>
    <w:rsid w:val="00C839E6"/>
    <w:rsid w:val="00C90BEE"/>
    <w:rsid w:val="00C97335"/>
    <w:rsid w:val="00C9769F"/>
    <w:rsid w:val="00CA0483"/>
    <w:rsid w:val="00CA358A"/>
    <w:rsid w:val="00CB01ED"/>
    <w:rsid w:val="00CC1C19"/>
    <w:rsid w:val="00CC21F4"/>
    <w:rsid w:val="00CC4BB2"/>
    <w:rsid w:val="00CC545E"/>
    <w:rsid w:val="00CC72FF"/>
    <w:rsid w:val="00CD0C10"/>
    <w:rsid w:val="00CD0ECF"/>
    <w:rsid w:val="00CD1363"/>
    <w:rsid w:val="00CD2493"/>
    <w:rsid w:val="00CD2E16"/>
    <w:rsid w:val="00CD50CF"/>
    <w:rsid w:val="00CE14DD"/>
    <w:rsid w:val="00CE4F74"/>
    <w:rsid w:val="00CE538F"/>
    <w:rsid w:val="00CF0E2B"/>
    <w:rsid w:val="00CF5A82"/>
    <w:rsid w:val="00D015F7"/>
    <w:rsid w:val="00D02776"/>
    <w:rsid w:val="00D03B70"/>
    <w:rsid w:val="00D057B1"/>
    <w:rsid w:val="00D05825"/>
    <w:rsid w:val="00D061D7"/>
    <w:rsid w:val="00D136B7"/>
    <w:rsid w:val="00D1455B"/>
    <w:rsid w:val="00D15F70"/>
    <w:rsid w:val="00D22240"/>
    <w:rsid w:val="00D244AA"/>
    <w:rsid w:val="00D3428B"/>
    <w:rsid w:val="00D36692"/>
    <w:rsid w:val="00D40D01"/>
    <w:rsid w:val="00D411F3"/>
    <w:rsid w:val="00D4359B"/>
    <w:rsid w:val="00D4390D"/>
    <w:rsid w:val="00D45682"/>
    <w:rsid w:val="00D47263"/>
    <w:rsid w:val="00D50282"/>
    <w:rsid w:val="00D5089A"/>
    <w:rsid w:val="00D517CF"/>
    <w:rsid w:val="00D5312E"/>
    <w:rsid w:val="00D546E3"/>
    <w:rsid w:val="00D61288"/>
    <w:rsid w:val="00D66E02"/>
    <w:rsid w:val="00D67C4C"/>
    <w:rsid w:val="00D73198"/>
    <w:rsid w:val="00D76291"/>
    <w:rsid w:val="00D82A9B"/>
    <w:rsid w:val="00D8370F"/>
    <w:rsid w:val="00D83F3D"/>
    <w:rsid w:val="00D85821"/>
    <w:rsid w:val="00D873F3"/>
    <w:rsid w:val="00D913E0"/>
    <w:rsid w:val="00D93C13"/>
    <w:rsid w:val="00D93FF1"/>
    <w:rsid w:val="00D955D9"/>
    <w:rsid w:val="00D95BEA"/>
    <w:rsid w:val="00DA1A57"/>
    <w:rsid w:val="00DA1A6E"/>
    <w:rsid w:val="00DA288D"/>
    <w:rsid w:val="00DA2F35"/>
    <w:rsid w:val="00DA5AC0"/>
    <w:rsid w:val="00DA7B27"/>
    <w:rsid w:val="00DB06C1"/>
    <w:rsid w:val="00DB1000"/>
    <w:rsid w:val="00DB1BCA"/>
    <w:rsid w:val="00DB33FE"/>
    <w:rsid w:val="00DB5FD6"/>
    <w:rsid w:val="00DC78E3"/>
    <w:rsid w:val="00DE1943"/>
    <w:rsid w:val="00DF64C3"/>
    <w:rsid w:val="00DF721C"/>
    <w:rsid w:val="00E00C18"/>
    <w:rsid w:val="00E016F6"/>
    <w:rsid w:val="00E058F8"/>
    <w:rsid w:val="00E05E84"/>
    <w:rsid w:val="00E06F7F"/>
    <w:rsid w:val="00E074E7"/>
    <w:rsid w:val="00E077B1"/>
    <w:rsid w:val="00E12363"/>
    <w:rsid w:val="00E155D2"/>
    <w:rsid w:val="00E15677"/>
    <w:rsid w:val="00E22128"/>
    <w:rsid w:val="00E25688"/>
    <w:rsid w:val="00E26C5E"/>
    <w:rsid w:val="00E308F1"/>
    <w:rsid w:val="00E34B0F"/>
    <w:rsid w:val="00E40628"/>
    <w:rsid w:val="00E45C10"/>
    <w:rsid w:val="00E533DE"/>
    <w:rsid w:val="00E539B3"/>
    <w:rsid w:val="00E61929"/>
    <w:rsid w:val="00E64649"/>
    <w:rsid w:val="00E650EE"/>
    <w:rsid w:val="00E66287"/>
    <w:rsid w:val="00E668CD"/>
    <w:rsid w:val="00E73983"/>
    <w:rsid w:val="00E74138"/>
    <w:rsid w:val="00E741AC"/>
    <w:rsid w:val="00E806D6"/>
    <w:rsid w:val="00E85E07"/>
    <w:rsid w:val="00E862E4"/>
    <w:rsid w:val="00E901AD"/>
    <w:rsid w:val="00E93469"/>
    <w:rsid w:val="00E94565"/>
    <w:rsid w:val="00E94AAF"/>
    <w:rsid w:val="00EA0D79"/>
    <w:rsid w:val="00EA1A6D"/>
    <w:rsid w:val="00EB283B"/>
    <w:rsid w:val="00EB6B1D"/>
    <w:rsid w:val="00EC0CB1"/>
    <w:rsid w:val="00EC6961"/>
    <w:rsid w:val="00ED2C81"/>
    <w:rsid w:val="00ED399E"/>
    <w:rsid w:val="00ED7E0F"/>
    <w:rsid w:val="00EE0CC4"/>
    <w:rsid w:val="00EE3AE1"/>
    <w:rsid w:val="00EE56F0"/>
    <w:rsid w:val="00EF1D87"/>
    <w:rsid w:val="00EF5961"/>
    <w:rsid w:val="00EF6F3E"/>
    <w:rsid w:val="00EF7EA0"/>
    <w:rsid w:val="00F02DF8"/>
    <w:rsid w:val="00F0459E"/>
    <w:rsid w:val="00F0473B"/>
    <w:rsid w:val="00F10742"/>
    <w:rsid w:val="00F11B62"/>
    <w:rsid w:val="00F229D8"/>
    <w:rsid w:val="00F2450C"/>
    <w:rsid w:val="00F25EE8"/>
    <w:rsid w:val="00F25FA4"/>
    <w:rsid w:val="00F26074"/>
    <w:rsid w:val="00F33A8C"/>
    <w:rsid w:val="00F37F9A"/>
    <w:rsid w:val="00F40E43"/>
    <w:rsid w:val="00F437BC"/>
    <w:rsid w:val="00F4475F"/>
    <w:rsid w:val="00F44BB9"/>
    <w:rsid w:val="00F45FE8"/>
    <w:rsid w:val="00F5503F"/>
    <w:rsid w:val="00F65122"/>
    <w:rsid w:val="00F65DFE"/>
    <w:rsid w:val="00F66B3C"/>
    <w:rsid w:val="00F66BF6"/>
    <w:rsid w:val="00F86470"/>
    <w:rsid w:val="00F91100"/>
    <w:rsid w:val="00F91C63"/>
    <w:rsid w:val="00F946A1"/>
    <w:rsid w:val="00F97DE6"/>
    <w:rsid w:val="00FA1CC4"/>
    <w:rsid w:val="00FA29B9"/>
    <w:rsid w:val="00FA7201"/>
    <w:rsid w:val="00FA75F9"/>
    <w:rsid w:val="00FA77A4"/>
    <w:rsid w:val="00FA7DC1"/>
    <w:rsid w:val="00FB071A"/>
    <w:rsid w:val="00FB13C7"/>
    <w:rsid w:val="00FB37FC"/>
    <w:rsid w:val="00FC0DBF"/>
    <w:rsid w:val="00FC1531"/>
    <w:rsid w:val="00FD4A17"/>
    <w:rsid w:val="00FD4BE4"/>
    <w:rsid w:val="00FD54CE"/>
    <w:rsid w:val="00FD60D6"/>
    <w:rsid w:val="00FE263D"/>
    <w:rsid w:val="00FE47BF"/>
    <w:rsid w:val="00FE4AF6"/>
    <w:rsid w:val="00FE765A"/>
    <w:rsid w:val="00FE7944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98F3"/>
  <w15:docId w15:val="{BFF417CC-EEC8-4AE2-BDA0-C8F4E6A4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1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596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B7807EAA06F2FED39B7DBD7EB5AAB801&amp;req=doc&amp;base=LAW&amp;n=349294&amp;dst=101270&amp;fld=134&amp;REFFIELD=134&amp;REFDST=100310&amp;REFDOC=345696&amp;REFBASE=LAW&amp;stat=refcode=16876;dstident=101270;index=446&amp;date=08.06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7807EAA06F2FED39B7DBD7EB5AAB801&amp;req=doc&amp;base=LAW&amp;n=349294&amp;dst=101863&amp;fld=134&amp;REFFIELD=134&amp;REFDST=100310&amp;REFDOC=345696&amp;REFBASE=LAW&amp;stat=refcode=16876;dstident=101863;index=446&amp;date=08.06.2020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7B05-A8CC-4AB1-9DCD-A4AF96CA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противодействию коррупции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противодействию коррупции</dc:title>
  <dc:subject>Памятка по противодействию коррупции</dc:subject>
  <dc:creator>Турищева Татьяна Сергеевна</dc:creator>
  <cp:lastModifiedBy>Антонов Вячеслав Витальевич</cp:lastModifiedBy>
  <cp:revision>4</cp:revision>
  <cp:lastPrinted>2020-09-18T08:26:00Z</cp:lastPrinted>
  <dcterms:created xsi:type="dcterms:W3CDTF">2020-09-21T12:10:00Z</dcterms:created>
  <dcterms:modified xsi:type="dcterms:W3CDTF">2020-09-21T12:40:00Z</dcterms:modified>
</cp:coreProperties>
</file>