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0A" w:rsidRDefault="00DC0B0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0B0A" w:rsidRDefault="00DC0B0A">
      <w:pPr>
        <w:pStyle w:val="ConsPlusNormal"/>
        <w:jc w:val="both"/>
        <w:outlineLvl w:val="0"/>
      </w:pPr>
    </w:p>
    <w:p w:rsidR="00DC0B0A" w:rsidRDefault="00DC0B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C0B0A" w:rsidRDefault="00DC0B0A">
      <w:pPr>
        <w:pStyle w:val="ConsPlusTitle"/>
        <w:jc w:val="center"/>
      </w:pPr>
    </w:p>
    <w:p w:rsidR="00DC0B0A" w:rsidRDefault="00DC0B0A">
      <w:pPr>
        <w:pStyle w:val="ConsPlusTitle"/>
        <w:jc w:val="center"/>
      </w:pPr>
      <w:r>
        <w:t>ПОСТАНОВЛЕНИЕ</w:t>
      </w:r>
    </w:p>
    <w:p w:rsidR="00DC0B0A" w:rsidRDefault="00DC0B0A">
      <w:pPr>
        <w:pStyle w:val="ConsPlusTitle"/>
        <w:jc w:val="center"/>
      </w:pPr>
      <w:r>
        <w:t>от 15 июня 2017 г. N 712</w:t>
      </w:r>
    </w:p>
    <w:p w:rsidR="00DC0B0A" w:rsidRDefault="00DC0B0A">
      <w:pPr>
        <w:pStyle w:val="ConsPlusTitle"/>
        <w:jc w:val="center"/>
      </w:pPr>
    </w:p>
    <w:p w:rsidR="00DC0B0A" w:rsidRDefault="00DC0B0A">
      <w:pPr>
        <w:pStyle w:val="ConsPlusTitle"/>
        <w:jc w:val="center"/>
      </w:pPr>
      <w:r>
        <w:t>О ВНЕСЕНИИ ИЗМЕНЕНИЙ</w:t>
      </w:r>
    </w:p>
    <w:p w:rsidR="00DC0B0A" w:rsidRDefault="00DC0B0A">
      <w:pPr>
        <w:pStyle w:val="ConsPlusTitle"/>
        <w:jc w:val="center"/>
      </w:pPr>
      <w:r>
        <w:t>В НЕКОТОРЫЕ АКТЫ ПРАВИТЕЛЬСТВА РОССИЙСКОЙ ФЕДЕРАЦИИ</w:t>
      </w:r>
    </w:p>
    <w:p w:rsidR="00DC0B0A" w:rsidRDefault="00DC0B0A">
      <w:pPr>
        <w:pStyle w:val="ConsPlusNormal"/>
        <w:jc w:val="center"/>
      </w:pPr>
    </w:p>
    <w:p w:rsidR="00DC0B0A" w:rsidRDefault="00DC0B0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проверка достоверности определения сметной стоимости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документы для проведения которой на день вступления</w:t>
      </w:r>
      <w:proofErr w:type="gramEnd"/>
      <w:r>
        <w:t xml:space="preserve"> </w:t>
      </w:r>
      <w:proofErr w:type="gramStart"/>
      <w:r>
        <w:t xml:space="preserve">в силу настоящего постановления представлены в организацию по проведению такой проверки, подлежит проведению в порядке, предусмотренном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</w:t>
      </w:r>
      <w:proofErr w:type="gramEnd"/>
      <w:r>
        <w:t xml:space="preserve"> </w:t>
      </w:r>
      <w:proofErr w:type="gramStart"/>
      <w:r>
        <w:t>Федерации, муниципальных образований в уставных (складочных) капиталах которых составляет более 50 процентов, утвержденным постановлением Правительства Российской Федерации от 18 мая 2009 г. N 427 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</w:t>
      </w:r>
      <w:proofErr w:type="gramEnd"/>
      <w:r>
        <w:t xml:space="preserve">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процентов", в редакции, действовавшей до дня вступления в силу настоящего постановления.</w:t>
      </w:r>
    </w:p>
    <w:p w:rsidR="00DC0B0A" w:rsidRDefault="00DC0B0A">
      <w:pPr>
        <w:pStyle w:val="ConsPlusNormal"/>
        <w:ind w:firstLine="540"/>
        <w:jc w:val="both"/>
      </w:pPr>
    </w:p>
    <w:p w:rsidR="00DC0B0A" w:rsidRDefault="00DC0B0A">
      <w:pPr>
        <w:pStyle w:val="ConsPlusNormal"/>
        <w:jc w:val="right"/>
      </w:pPr>
      <w:r>
        <w:t>Председатель Правительства</w:t>
      </w:r>
    </w:p>
    <w:p w:rsidR="00DC0B0A" w:rsidRDefault="00DC0B0A">
      <w:pPr>
        <w:pStyle w:val="ConsPlusNormal"/>
        <w:jc w:val="right"/>
      </w:pPr>
      <w:r>
        <w:t>Российской Федерации</w:t>
      </w:r>
    </w:p>
    <w:p w:rsidR="00DC0B0A" w:rsidRDefault="00DC0B0A">
      <w:pPr>
        <w:pStyle w:val="ConsPlusNormal"/>
        <w:jc w:val="right"/>
      </w:pPr>
      <w:r>
        <w:t>Д.МЕДВЕДЕВ</w:t>
      </w:r>
    </w:p>
    <w:p w:rsidR="00DC0B0A" w:rsidRDefault="00DC0B0A">
      <w:pPr>
        <w:pStyle w:val="ConsPlusNormal"/>
        <w:ind w:firstLine="540"/>
        <w:jc w:val="both"/>
      </w:pPr>
    </w:p>
    <w:p w:rsidR="00DC0B0A" w:rsidRDefault="00DC0B0A">
      <w:pPr>
        <w:pStyle w:val="ConsPlusNormal"/>
        <w:ind w:firstLine="540"/>
        <w:jc w:val="both"/>
      </w:pPr>
    </w:p>
    <w:p w:rsidR="00DC0B0A" w:rsidRDefault="00DC0B0A">
      <w:pPr>
        <w:pStyle w:val="ConsPlusNormal"/>
        <w:ind w:firstLine="540"/>
        <w:jc w:val="both"/>
      </w:pPr>
    </w:p>
    <w:p w:rsidR="00DC0B0A" w:rsidRDefault="00DC0B0A">
      <w:pPr>
        <w:pStyle w:val="ConsPlusNormal"/>
        <w:ind w:firstLine="540"/>
        <w:jc w:val="both"/>
      </w:pPr>
    </w:p>
    <w:p w:rsidR="00DC0B0A" w:rsidRDefault="00DC0B0A">
      <w:pPr>
        <w:pStyle w:val="ConsPlusNormal"/>
        <w:ind w:firstLine="540"/>
        <w:jc w:val="both"/>
      </w:pPr>
    </w:p>
    <w:p w:rsidR="00DC0B0A" w:rsidRDefault="00DC0B0A">
      <w:pPr>
        <w:pStyle w:val="ConsPlusNormal"/>
        <w:jc w:val="right"/>
        <w:outlineLvl w:val="0"/>
      </w:pPr>
      <w:r>
        <w:t>Утверждены</w:t>
      </w:r>
    </w:p>
    <w:p w:rsidR="00DC0B0A" w:rsidRDefault="00DC0B0A">
      <w:pPr>
        <w:pStyle w:val="ConsPlusNormal"/>
        <w:jc w:val="right"/>
      </w:pPr>
      <w:r>
        <w:t>постановлением Правительства</w:t>
      </w:r>
    </w:p>
    <w:p w:rsidR="00DC0B0A" w:rsidRDefault="00DC0B0A">
      <w:pPr>
        <w:pStyle w:val="ConsPlusNormal"/>
        <w:jc w:val="right"/>
      </w:pPr>
      <w:r>
        <w:t>Российской Федерации</w:t>
      </w:r>
    </w:p>
    <w:p w:rsidR="00DC0B0A" w:rsidRDefault="00DC0B0A">
      <w:pPr>
        <w:pStyle w:val="ConsPlusNormal"/>
        <w:jc w:val="right"/>
      </w:pPr>
      <w:r>
        <w:t>от 15 июня 2017 г. N 712</w:t>
      </w:r>
    </w:p>
    <w:p w:rsidR="00DC0B0A" w:rsidRDefault="00DC0B0A">
      <w:pPr>
        <w:pStyle w:val="ConsPlusNormal"/>
        <w:ind w:firstLine="540"/>
        <w:jc w:val="both"/>
      </w:pPr>
    </w:p>
    <w:p w:rsidR="00DC0B0A" w:rsidRDefault="00DC0B0A">
      <w:pPr>
        <w:pStyle w:val="ConsPlusTitle"/>
        <w:jc w:val="center"/>
      </w:pPr>
      <w:bookmarkStart w:id="0" w:name="P26"/>
      <w:bookmarkEnd w:id="0"/>
      <w:r>
        <w:lastRenderedPageBreak/>
        <w:t>ИЗМЕНЕНИЯ,</w:t>
      </w:r>
    </w:p>
    <w:p w:rsidR="00DC0B0A" w:rsidRDefault="00DC0B0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C0B0A" w:rsidRDefault="00DC0B0A">
      <w:pPr>
        <w:pStyle w:val="ConsPlusNormal"/>
        <w:jc w:val="center"/>
      </w:pPr>
    </w:p>
    <w:p w:rsidR="00DC0B0A" w:rsidRDefault="00DC0B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N 8, ст. 744; N 47, ст. 5481; 2012, N 17, ст. 1958;</w:t>
      </w:r>
      <w:proofErr w:type="gramEnd"/>
      <w:r>
        <w:t xml:space="preserve"> </w:t>
      </w:r>
      <w:proofErr w:type="gramStart"/>
      <w:r>
        <w:t>2013, N 39, ст. 4992; 2014, N 13, ст. 1479; N 40, ст. 5434; 2015, N 50, ст. 7178; 2016, N 48, ст. 6766):</w:t>
      </w:r>
      <w:proofErr w:type="gramEnd"/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абзаце четвертом подпункта "б" пункта 2</w:t>
        </w:r>
      </w:hyperlink>
      <w:r>
        <w:t>: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>после слов "в отношении" дополнить словами "метрополитена и";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>слова "до 1 января 2017 г." исключить;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пункте 9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указанным постановлением:</w:t>
      </w:r>
    </w:p>
    <w:p w:rsidR="00DC0B0A" w:rsidRDefault="00DC0B0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подпункт "д"</w:t>
        </w:r>
      </w:hyperlink>
      <w:r>
        <w:t xml:space="preserve"> дополнить словами "(за исключением объектов, государственная экспертиза в отношении которых отнесена к полномочиям органа исполнительной власти </w:t>
      </w:r>
      <w:proofErr w:type="gramStart"/>
      <w:r>
        <w:t>г</w:t>
      </w:r>
      <w:proofErr w:type="gramEnd"/>
      <w:r>
        <w:t>. Москвы или подведомственного ему государственного учреждения)";</w:t>
      </w:r>
    </w:p>
    <w:p w:rsidR="00DC0B0A" w:rsidRDefault="00DC0B0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подпункт "е"</w:t>
        </w:r>
      </w:hyperlink>
      <w:r>
        <w:t xml:space="preserve"> изложить в следующей редакции: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"е) уникальные объекты (за исключением объектов, государственная экспертиза в отношении которых отнесена к полномочиям органа исполнительной власти </w:t>
      </w:r>
      <w:proofErr w:type="gramStart"/>
      <w:r>
        <w:t>г</w:t>
      </w:r>
      <w:proofErr w:type="gramEnd"/>
      <w:r>
        <w:t>. Москвы или подведомственного ему государственного учреждения);".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1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18 мая 2009 г. N 427 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</w:t>
      </w:r>
      <w:proofErr w:type="gramEnd"/>
      <w:r>
        <w:t xml:space="preserve"> уставных (складочных) </w:t>
      </w:r>
      <w:proofErr w:type="gramStart"/>
      <w:r>
        <w:t>капиталах</w:t>
      </w:r>
      <w:proofErr w:type="gramEnd"/>
      <w:r>
        <w:t xml:space="preserve"> которых составляет более 50 процентов" (Собрание законодательства Российской Федерации, 2009, N 21, ст. 2576; 2012, N 29, ст. 4124; 2013, N 23, ст. 2927; N 39, ст. 4992; 2014, N 14, ст. 1627; N 40, ст. 5434; 2015, N 39, ст. 5404; 2016, N 29, ст. 4814; </w:t>
      </w:r>
      <w:proofErr w:type="gramStart"/>
      <w:r>
        <w:t>N 36, ст. 5418; N 48, ст. 6764; 2017, N 5, ст. 799):</w:t>
      </w:r>
      <w:proofErr w:type="gramEnd"/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подпункте "д" пункта 2</w:t>
        </w:r>
      </w:hyperlink>
      <w:r>
        <w:t xml:space="preserve"> слова "до установленной частью 1 статьи 4.2 Федерального закона "О введении в действие Градостроительного кодекса Российской Федерации" даты" исключить;</w:t>
      </w:r>
    </w:p>
    <w:p w:rsidR="00DC0B0A" w:rsidRDefault="00DC0B0A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13" w:history="1">
        <w:r>
          <w:rPr>
            <w:color w:val="0000FF"/>
          </w:rPr>
          <w:t>Положении</w:t>
        </w:r>
      </w:hyperlink>
      <w:r>
        <w:t xml:space="preserve">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утвержденном указанным</w:t>
      </w:r>
      <w:proofErr w:type="gramEnd"/>
      <w:r>
        <w:t xml:space="preserve"> постановлением:</w:t>
      </w:r>
    </w:p>
    <w:p w:rsidR="00DC0B0A" w:rsidRDefault="00DC0B0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дополнить</w:t>
        </w:r>
      </w:hyperlink>
      <w:r>
        <w:t xml:space="preserve"> пунктом 1(1) следующего содержания: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lastRenderedPageBreak/>
        <w:t>"1(1). Проверке сметной стоимости подлежит сметная стоимость капитального ремонта объектов капитального строительства в случае, если такой капитальный ремонт включает: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>а) замену и (или) восстановление нескольких видов строительных конструкций (за исключением несущих строительных конструкций);</w:t>
      </w:r>
    </w:p>
    <w:p w:rsidR="00DC0B0A" w:rsidRDefault="00DC0B0A">
      <w:pPr>
        <w:pStyle w:val="ConsPlusNormal"/>
        <w:spacing w:before="220"/>
        <w:ind w:firstLine="540"/>
        <w:jc w:val="both"/>
      </w:pPr>
      <w:proofErr w:type="gramStart"/>
      <w:r>
        <w:t>б) замену и (или) восстановление одного или нескольких видов строительных конструкций (за исключением несущих строительных конструкций) в совокупности с заменой отдельных элементов несущих строительных конструкций на аналогичные или иные улучшающие показатели несущих конструкций элементы и (или) восстановлением указанных элементов при условии, если стоимость замены и (или) восстановления таких элементов не превышает 20 процентов общей стоимости капитального ремонта объекта капитального строительства;</w:t>
      </w:r>
      <w:proofErr w:type="gramEnd"/>
    </w:p>
    <w:p w:rsidR="00DC0B0A" w:rsidRDefault="00DC0B0A">
      <w:pPr>
        <w:pStyle w:val="ConsPlusNormal"/>
        <w:spacing w:before="220"/>
        <w:ind w:firstLine="540"/>
        <w:jc w:val="both"/>
      </w:pPr>
      <w:r>
        <w:t>в) замену и (или) восстановление нескольких видов строительных конструкций (за исключением несущих строительных конструкций) в совокупности с заменой и (или) восстановлением систем инженерно-технического обеспечения одного вида, сетей инженерно-технического обеспечения одного вида;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>г) замену и (или) восстановление нескольких видов систем инженерно-технического обеспечения или нескольких видов сетей инженерно-технического обеспечения;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>д) замену и (или) восстановление нескольких видов систем инженерно-технического обеспечения или нескольких видов сетей инженерно-технического обеспечения в совокупности с заменой и (или) восстановлением строительных конструкций одного вида (за исключением несущих строительных конструкций);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>е) изменение параметров линейного объекта, которое не влечет за собой изменение класса, категории и (или) первоначально установленных показателей функционирования такого объекта и при котором не требуется изменение границ полосы отвода и (или) охранной зоны такого объекта;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>ж) изменение параметров нескольких участков (частей) линейного объекта, которое не влечет за собой изменение класса, категории и (или) первоначально установленных показателей функционирования такого объекта и при котором не требуется изменение границ полосы отвода и (или) охранной зоны такого объекта</w:t>
      </w:r>
      <w:proofErr w:type="gramStart"/>
      <w:r>
        <w:t>.";</w:t>
      </w:r>
      <w:proofErr w:type="gramEnd"/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подпункте "в" пункта 2</w:t>
        </w:r>
      </w:hyperlink>
      <w:r>
        <w:t xml:space="preserve"> слово "(или)" исключить;</w:t>
      </w:r>
    </w:p>
    <w:p w:rsidR="00DC0B0A" w:rsidRDefault="00DC0B0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подпункт "а" пункта 3</w:t>
        </w:r>
      </w:hyperlink>
      <w:r>
        <w:t xml:space="preserve"> дополнить словами "в случае, если проведение государственной экспертизы проектной документации и результатов инженерных изысканий является обязательным, при этом проверка сметной стоимости осуществляется после подготовки положительного заключения экспертизы проектной документации";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8</w:t>
        </w:r>
      </w:hyperlink>
      <w:r>
        <w:t>:</w:t>
      </w:r>
    </w:p>
    <w:p w:rsidR="00DC0B0A" w:rsidRDefault="00DC0B0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абзац второй подпункта "б"</w:t>
        </w:r>
      </w:hyperlink>
      <w:r>
        <w:t xml:space="preserve"> изложить в следующей редакции:</w:t>
      </w:r>
    </w:p>
    <w:p w:rsidR="00DC0B0A" w:rsidRDefault="00DC0B0A">
      <w:pPr>
        <w:pStyle w:val="ConsPlusNormal"/>
        <w:spacing w:before="220"/>
        <w:ind w:firstLine="540"/>
        <w:jc w:val="both"/>
      </w:pPr>
      <w:proofErr w:type="gramStart"/>
      <w:r>
        <w:t>"В случае если проверка сметной стоимости проводится одновременно с проведением государственной экспертизы проектной документации и результатов инженерных изысканий, заявление о проведении проверки сметной стоимости подается одновременно с заявлением о проведении государственной экспертизы проектной документации, при этом проектная документация повторно не представляется;";</w:t>
      </w:r>
      <w:proofErr w:type="gramEnd"/>
    </w:p>
    <w:p w:rsidR="00DC0B0A" w:rsidRDefault="00DC0B0A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подпункте "е"</w:t>
        </w:r>
      </w:hyperlink>
      <w:r>
        <w:t xml:space="preserve"> слово "(или)" исключить;</w:t>
      </w:r>
    </w:p>
    <w:p w:rsidR="00DC0B0A" w:rsidRDefault="00DC0B0A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первый пункта 18</w:t>
        </w:r>
      </w:hyperlink>
      <w:r>
        <w:t xml:space="preserve"> изложить в следующей редакции:</w:t>
      </w:r>
    </w:p>
    <w:p w:rsidR="00DC0B0A" w:rsidRDefault="00DC0B0A">
      <w:pPr>
        <w:pStyle w:val="ConsPlusNormal"/>
        <w:spacing w:before="220"/>
        <w:ind w:firstLine="540"/>
        <w:jc w:val="both"/>
      </w:pPr>
      <w:r>
        <w:lastRenderedPageBreak/>
        <w:t xml:space="preserve">"18. </w:t>
      </w:r>
      <w:proofErr w:type="gramStart"/>
      <w:r>
        <w:t>Предметом проверки сметной стоимости является изучение и оценка расчетов, содержащихся в сметной документации, в целях установления их соответствия сметным нормативам, включенным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проектной документацией, а также в целях установления непревышения сметной стоимости над предполагаемой (предельной) стоимостью строительства, определенной с применением утвержденных Министерством строительства и жилищно-коммунального хозяйства Российской</w:t>
      </w:r>
      <w:proofErr w:type="gramEnd"/>
      <w:r>
        <w:t xml:space="preserve"> Федерации сметных нормативов, определяющих потребность в финансовых ресурсах, необходимых для создания единицы мощности строительной продукции (далее - укрупненные нормативы цены строительства)</w:t>
      </w:r>
      <w:proofErr w:type="gramStart"/>
      <w:r>
        <w:t>."</w:t>
      </w:r>
      <w:proofErr w:type="gramEnd"/>
      <w:r>
        <w:t>.</w:t>
      </w:r>
    </w:p>
    <w:p w:rsidR="00DC0B0A" w:rsidRDefault="00DC0B0A">
      <w:pPr>
        <w:pStyle w:val="ConsPlusNormal"/>
        <w:ind w:firstLine="540"/>
        <w:jc w:val="both"/>
      </w:pPr>
    </w:p>
    <w:p w:rsidR="00DC0B0A" w:rsidRDefault="00DC0B0A">
      <w:pPr>
        <w:pStyle w:val="ConsPlusNormal"/>
        <w:ind w:firstLine="540"/>
        <w:jc w:val="both"/>
      </w:pPr>
    </w:p>
    <w:p w:rsidR="00DC0B0A" w:rsidRDefault="00DC0B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08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defaultTabStop w:val="708"/>
  <w:characterSpacingControl w:val="doNotCompress"/>
  <w:compat/>
  <w:rsids>
    <w:rsidRoot w:val="00DC0B0A"/>
    <w:rsid w:val="0005284E"/>
    <w:rsid w:val="000B31F8"/>
    <w:rsid w:val="000C7E04"/>
    <w:rsid w:val="000D0AD7"/>
    <w:rsid w:val="0016123A"/>
    <w:rsid w:val="00197DC4"/>
    <w:rsid w:val="001D38C1"/>
    <w:rsid w:val="001E10AC"/>
    <w:rsid w:val="0027071C"/>
    <w:rsid w:val="00271365"/>
    <w:rsid w:val="002C230B"/>
    <w:rsid w:val="002C7B51"/>
    <w:rsid w:val="0035074D"/>
    <w:rsid w:val="00356FCE"/>
    <w:rsid w:val="003B07F8"/>
    <w:rsid w:val="003C17F4"/>
    <w:rsid w:val="003F32D9"/>
    <w:rsid w:val="00404661"/>
    <w:rsid w:val="004118B7"/>
    <w:rsid w:val="004C2AB3"/>
    <w:rsid w:val="004C5F59"/>
    <w:rsid w:val="004F0FDC"/>
    <w:rsid w:val="004F253D"/>
    <w:rsid w:val="005529DD"/>
    <w:rsid w:val="005B0414"/>
    <w:rsid w:val="006277AF"/>
    <w:rsid w:val="006900F1"/>
    <w:rsid w:val="006B169B"/>
    <w:rsid w:val="006F09AC"/>
    <w:rsid w:val="007022BF"/>
    <w:rsid w:val="00742B41"/>
    <w:rsid w:val="007450F9"/>
    <w:rsid w:val="00797D8F"/>
    <w:rsid w:val="00813441"/>
    <w:rsid w:val="00831321"/>
    <w:rsid w:val="00855D29"/>
    <w:rsid w:val="00866660"/>
    <w:rsid w:val="008A17F8"/>
    <w:rsid w:val="008D50FF"/>
    <w:rsid w:val="008E2B3C"/>
    <w:rsid w:val="00972C46"/>
    <w:rsid w:val="00983A61"/>
    <w:rsid w:val="009A640B"/>
    <w:rsid w:val="009B3E0A"/>
    <w:rsid w:val="00A332AC"/>
    <w:rsid w:val="00A45DFD"/>
    <w:rsid w:val="00AC6CFA"/>
    <w:rsid w:val="00BE5D55"/>
    <w:rsid w:val="00C739A3"/>
    <w:rsid w:val="00D25E7F"/>
    <w:rsid w:val="00D414CE"/>
    <w:rsid w:val="00D74EA8"/>
    <w:rsid w:val="00D7512C"/>
    <w:rsid w:val="00DC0B0A"/>
    <w:rsid w:val="00DC52DA"/>
    <w:rsid w:val="00E52289"/>
    <w:rsid w:val="00EF2578"/>
    <w:rsid w:val="00F53440"/>
    <w:rsid w:val="00F60591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CCA32758468A6C59FEAB9238470CFE2FAA612ADEA8B509C988E55CB11C304E194AD0574CA6EA3FhD59M" TargetMode="External"/><Relationship Id="rId13" Type="http://schemas.openxmlformats.org/officeDocument/2006/relationships/hyperlink" Target="consultantplus://offline/ref=73CCA32758468A6C59FEAB9238470CFE2FAA6620DAA8B509C988E55CB11C304E194AD0574CA6E83FhD54M" TargetMode="External"/><Relationship Id="rId18" Type="http://schemas.openxmlformats.org/officeDocument/2006/relationships/hyperlink" Target="consultantplus://offline/ref=73CCA32758468A6C59FEAB9238470CFE2FAA6620DAA8B509C988E55CB11C304E194AD054h455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3CCA32758468A6C59FEAB9238470CFE2FAA612ADEA8B509C988E55CB11C304E194AD057h45FM" TargetMode="External"/><Relationship Id="rId12" Type="http://schemas.openxmlformats.org/officeDocument/2006/relationships/hyperlink" Target="consultantplus://offline/ref=73CCA32758468A6C59FEAB9238470CFE2FAA6620DAA8B509C988E55CB11C304E194AD0574CA6E83FhD5EM" TargetMode="External"/><Relationship Id="rId17" Type="http://schemas.openxmlformats.org/officeDocument/2006/relationships/hyperlink" Target="consultantplus://offline/ref=73CCA32758468A6C59FEAB9238470CFE2FAA6620DAA8B509C988E55CB11C304E194AD0574CA6E838hD5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CCA32758468A6C59FEAB9238470CFE2FAA6620DAA8B509C988E55CB11C304E194AD0574CA6E93FhD55M" TargetMode="External"/><Relationship Id="rId20" Type="http://schemas.openxmlformats.org/officeDocument/2006/relationships/hyperlink" Target="consultantplus://offline/ref=73CCA32758468A6C59FEAB9238470CFE2FAA6620DAA8B509C988E55CB11C304E194AD0574CA6E83BhD5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CCA32758468A6C59FEAB9238470CFE2FAA612ADEA8B509C988E55CB1h15CM" TargetMode="External"/><Relationship Id="rId11" Type="http://schemas.openxmlformats.org/officeDocument/2006/relationships/hyperlink" Target="consultantplus://offline/ref=73CCA32758468A6C59FEAB9238470CFE2FAA6620DAA8B509C988E55CB1h15CM" TargetMode="External"/><Relationship Id="rId5" Type="http://schemas.openxmlformats.org/officeDocument/2006/relationships/hyperlink" Target="consultantplus://offline/ref=73CCA32758468A6C59FEAB9238470CFE2FAA6620DAA8B509C988E55CB11C304E194AD0574CA6E83FhD54M" TargetMode="External"/><Relationship Id="rId15" Type="http://schemas.openxmlformats.org/officeDocument/2006/relationships/hyperlink" Target="consultantplus://offline/ref=73CCA32758468A6C59FEAB9238470CFE2FAA6620DAA8B509C988E55CB11C304E194AD0574CA6E835hD5CM" TargetMode="External"/><Relationship Id="rId10" Type="http://schemas.openxmlformats.org/officeDocument/2006/relationships/hyperlink" Target="consultantplus://offline/ref=73CCA32758468A6C59FEAB9238470CFE2FAA612ADEA8B509C988E55CB11C304E194AD057h454M" TargetMode="External"/><Relationship Id="rId19" Type="http://schemas.openxmlformats.org/officeDocument/2006/relationships/hyperlink" Target="consultantplus://offline/ref=73CCA32758468A6C59FEAB9238470CFE2FAA6620DAA8B509C988E55CB11C304E194AD0574CA6E839hD5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CCA32758468A6C59FEAB9238470CFE2FAA612ADEA8B509C988E55CB11C304E194AD0574CA6E93BhD5DM" TargetMode="External"/><Relationship Id="rId14" Type="http://schemas.openxmlformats.org/officeDocument/2006/relationships/hyperlink" Target="consultantplus://offline/ref=73CCA32758468A6C59FEAB9238470CFE2FAA6620DAA8B509C988E55CB11C304E194AD0574CA6E83FhD5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2017-06-27T12:57:00Z</dcterms:created>
  <dcterms:modified xsi:type="dcterms:W3CDTF">2017-06-27T12:58:00Z</dcterms:modified>
</cp:coreProperties>
</file>