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AA" w:rsidRDefault="009516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16AA" w:rsidRDefault="009516AA">
      <w:pPr>
        <w:pStyle w:val="ConsPlusNormal"/>
        <w:jc w:val="both"/>
        <w:outlineLvl w:val="0"/>
      </w:pPr>
    </w:p>
    <w:p w:rsidR="009516AA" w:rsidRDefault="009516AA">
      <w:pPr>
        <w:pStyle w:val="ConsPlusTitle"/>
        <w:jc w:val="center"/>
      </w:pPr>
      <w:r>
        <w:t>МИНИСТЕРСТВО СТРОИТЕЛЬСТВА И ЖИЛИЩНО-КОММУНАЛЬНОГО</w:t>
      </w:r>
    </w:p>
    <w:p w:rsidR="009516AA" w:rsidRDefault="009516AA">
      <w:pPr>
        <w:pStyle w:val="ConsPlusTitle"/>
        <w:jc w:val="center"/>
      </w:pPr>
      <w:r>
        <w:t>ХОЗЯЙСТВА РОССИЙСКОЙ ФЕДЕРАЦИИ</w:t>
      </w:r>
    </w:p>
    <w:p w:rsidR="009516AA" w:rsidRDefault="009516AA">
      <w:pPr>
        <w:pStyle w:val="ConsPlusTitle"/>
        <w:jc w:val="center"/>
      </w:pPr>
    </w:p>
    <w:p w:rsidR="009516AA" w:rsidRDefault="009516AA">
      <w:pPr>
        <w:pStyle w:val="ConsPlusTitle"/>
        <w:jc w:val="center"/>
      </w:pPr>
      <w:r>
        <w:t>ПИСЬМО</w:t>
      </w:r>
    </w:p>
    <w:p w:rsidR="009516AA" w:rsidRDefault="009516AA">
      <w:pPr>
        <w:pStyle w:val="ConsPlusTitle"/>
        <w:jc w:val="center"/>
      </w:pPr>
      <w:r>
        <w:t>от 5 сентября 2016 г. N 31617-ОГ/08</w:t>
      </w:r>
    </w:p>
    <w:p w:rsidR="009516AA" w:rsidRDefault="009516AA">
      <w:pPr>
        <w:pStyle w:val="ConsPlusTitle"/>
        <w:jc w:val="center"/>
      </w:pPr>
    </w:p>
    <w:p w:rsidR="009516AA" w:rsidRDefault="009516AA">
      <w:pPr>
        <w:pStyle w:val="ConsPlusTitle"/>
        <w:jc w:val="center"/>
      </w:pPr>
      <w:r>
        <w:t>О ПОРЯДКЕ</w:t>
      </w:r>
    </w:p>
    <w:p w:rsidR="009516AA" w:rsidRDefault="009516AA">
      <w:pPr>
        <w:pStyle w:val="ConsPlusTitle"/>
        <w:jc w:val="center"/>
      </w:pPr>
      <w:r>
        <w:t>ПРИМЕНЕНИЯ НАЦИОНАЛЬНЫХ СТАНДАРТОВ И СВОДОВ ПРАВИЛ</w:t>
      </w:r>
    </w:p>
    <w:p w:rsidR="009516AA" w:rsidRDefault="009516AA">
      <w:pPr>
        <w:pStyle w:val="ConsPlusTitle"/>
        <w:jc w:val="center"/>
      </w:pPr>
      <w:r>
        <w:t>ПРИ ПРОЕКТИРОВАНИИ И СТРОИТЕЛЬСТВЕ ПРЕДПРИЯТИЙ,</w:t>
      </w:r>
    </w:p>
    <w:p w:rsidR="009516AA" w:rsidRDefault="009516AA">
      <w:pPr>
        <w:pStyle w:val="ConsPlusTitle"/>
        <w:jc w:val="center"/>
      </w:pPr>
      <w:r>
        <w:t>ЗДАНИЙ И СООРУЖЕНИЙ</w:t>
      </w:r>
    </w:p>
    <w:p w:rsidR="009516AA" w:rsidRDefault="009516AA">
      <w:pPr>
        <w:pStyle w:val="ConsPlusNormal"/>
        <w:jc w:val="both"/>
      </w:pPr>
    </w:p>
    <w:p w:rsidR="009516AA" w:rsidRDefault="009516AA">
      <w:pPr>
        <w:pStyle w:val="ConsPlusNormal"/>
        <w:ind w:firstLine="540"/>
        <w:jc w:val="both"/>
      </w:pPr>
      <w:r>
        <w:t>В Департаменте градостроительной деятельности и архитектуры Министерства строительства и жилищно-коммунального хозяйства Российской Федерации в рамках компетенции рассмотрено обращение и сообщается.</w:t>
      </w:r>
    </w:p>
    <w:p w:rsidR="009516AA" w:rsidRDefault="009516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12.4</w:t>
        </w:r>
      </w:hyperlink>
      <w:r>
        <w:t xml:space="preserve">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N 452, разъяснение законодательства Российской Федерации, практики его применения, а также толкование норм, терминов и понятий осуществляются федеральными органами исполнительной власти в случаях, когда на них возложена соответствующая обязанность.</w:t>
      </w:r>
      <w:proofErr w:type="gramEnd"/>
    </w:p>
    <w:p w:rsidR="009516AA" w:rsidRDefault="009516AA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Положению</w:t>
        </w:r>
      </w:hyperlink>
      <w:r>
        <w:t xml:space="preserve"> о Министерстве строительства и жилищно-коммунального хозяйства Российской Федерации, утвержденному постановлением Правительства Российской Федерации от 18 ноября 2013 г. N 1038, Минстрой России является федеральным органом исполнительной власти, осуществляющим </w:t>
      </w:r>
      <w:proofErr w:type="gramStart"/>
      <w:r>
        <w:t>функции</w:t>
      </w:r>
      <w:proofErr w:type="gramEnd"/>
      <w:r>
        <w:t xml:space="preserve"> в том числе по выработке и реализации государственной политики и нормативно-правовому регулированию в сфере строительства. Обязанности по разъяснению законодательства Российской Федерации и толкованию понятий, терминов и норм на Минстрой России не возложены.</w:t>
      </w:r>
    </w:p>
    <w:p w:rsidR="009516AA" w:rsidRDefault="009516AA">
      <w:pPr>
        <w:pStyle w:val="ConsPlusNormal"/>
        <w:ind w:firstLine="540"/>
        <w:jc w:val="both"/>
      </w:pPr>
      <w:r>
        <w:t>Вместе с тем считаем возможным сообщить следующее.</w:t>
      </w:r>
    </w:p>
    <w:p w:rsidR="009516AA" w:rsidRDefault="009516AA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Частью 2 статьи 5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(далее - Федеральный закон N 384-ФЗ) предусмотрено, что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N 384-ФЗ и требований стандартов</w:t>
      </w:r>
      <w:proofErr w:type="gramEnd"/>
      <w:r>
        <w:t xml:space="preserve"> и сводов правил, включенных в перечни.</w:t>
      </w:r>
    </w:p>
    <w:p w:rsidR="009516AA" w:rsidRDefault="009516AA">
      <w:pPr>
        <w:pStyle w:val="ConsPlusNormal"/>
        <w:ind w:firstLine="540"/>
        <w:jc w:val="both"/>
      </w:pPr>
      <w:proofErr w:type="gramStart"/>
      <w:r>
        <w:t xml:space="preserve">Согласно Федеральному </w:t>
      </w:r>
      <w:hyperlink r:id="rId9" w:history="1">
        <w:r>
          <w:rPr>
            <w:color w:val="0000FF"/>
          </w:rPr>
          <w:t>закону</w:t>
        </w:r>
      </w:hyperlink>
      <w:r>
        <w:t xml:space="preserve"> N 384-ФЗ национальные стандарты и своды правил (части таких стандартов и сводов правил) являются обязательными для применения, в случае если они включены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 (далее - Перечень).</w:t>
      </w:r>
      <w:proofErr w:type="gramEnd"/>
    </w:p>
    <w:p w:rsidR="009516AA" w:rsidRDefault="009516AA">
      <w:pPr>
        <w:pStyle w:val="ConsPlusNormal"/>
        <w:ind w:firstLine="540"/>
        <w:jc w:val="both"/>
      </w:pPr>
      <w:r>
        <w:t xml:space="preserve">Постановлением Правительства Российской Федерации от 26 декабря 2014 г. N 1521 утвержден актуализированный </w:t>
      </w:r>
      <w:hyperlink r:id="rId12" w:history="1">
        <w:r>
          <w:rPr>
            <w:color w:val="0000FF"/>
          </w:rPr>
          <w:t>Перечень</w:t>
        </w:r>
      </w:hyperlink>
      <w:r>
        <w:t xml:space="preserve"> (далее - Перечень N 1521).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сентября 2015 г. N 1033 внесены изменения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N 1521.</w:t>
      </w:r>
    </w:p>
    <w:p w:rsidR="009516AA" w:rsidRDefault="009516AA">
      <w:pPr>
        <w:pStyle w:val="ConsPlusNormal"/>
        <w:ind w:firstLine="540"/>
        <w:jc w:val="both"/>
      </w:pPr>
      <w:proofErr w:type="gramStart"/>
      <w:r>
        <w:t xml:space="preserve">Действующие нормативно-технические документы, либо их части, не включенные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N 1521, включаются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сооружений", утвержденный приказом Федерального агентства по техническому регулированию и метрологии от 25 декабря 2015 г. N 1650 (далее - Перечень N 1650).</w:t>
      </w:r>
      <w:proofErr w:type="gramEnd"/>
    </w:p>
    <w:p w:rsidR="009516AA" w:rsidRDefault="009516AA">
      <w:pPr>
        <w:pStyle w:val="ConsPlusNormal"/>
        <w:ind w:firstLine="540"/>
        <w:jc w:val="both"/>
      </w:pPr>
      <w:r>
        <w:t xml:space="preserve">Согласно </w:t>
      </w:r>
      <w:hyperlink r:id="rId18" w:history="1">
        <w:r>
          <w:rPr>
            <w:color w:val="0000FF"/>
          </w:rPr>
          <w:t>части 4 статьи 16.1</w:t>
        </w:r>
      </w:hyperlink>
      <w:r>
        <w:t xml:space="preserve"> Федерального закона от 27 декабря 2002 г. N 184-ФЗ "О </w:t>
      </w:r>
      <w:r>
        <w:lastRenderedPageBreak/>
        <w:t xml:space="preserve">техническом регулировании" применение на добровольной основе стандартов и (или) сводов правил, включенных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N 1650, является достаточным условием соблюдения требований соответствующих технических регламентов.</w:t>
      </w:r>
    </w:p>
    <w:p w:rsidR="009516AA" w:rsidRDefault="009516AA">
      <w:pPr>
        <w:pStyle w:val="ConsPlusNormal"/>
        <w:ind w:firstLine="540"/>
        <w:jc w:val="both"/>
      </w:pPr>
      <w:r>
        <w:t>В случае применения таких стандартов и (или)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(или) сводам правил.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9516AA" w:rsidRDefault="009516AA">
      <w:pPr>
        <w:pStyle w:val="ConsPlusNormal"/>
        <w:ind w:firstLine="540"/>
        <w:jc w:val="both"/>
      </w:pPr>
      <w:r>
        <w:t>В этом случае 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9516AA" w:rsidRDefault="009516AA">
      <w:pPr>
        <w:pStyle w:val="ConsPlusNormal"/>
        <w:ind w:firstLine="540"/>
        <w:jc w:val="both"/>
      </w:pPr>
      <w:r>
        <w:t xml:space="preserve">При этом лицо, осуществляющее оценку соответствия (органы государственной и негосударственной экспертизы), вправе потребовать доказательств, что их использование не повлечет за собой противоречий требованиям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N 384-ФЗ.</w:t>
      </w:r>
    </w:p>
    <w:p w:rsidR="009516AA" w:rsidRDefault="009516AA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частью 6 статьи 15</w:t>
        </w:r>
      </w:hyperlink>
      <w:r>
        <w:t xml:space="preserve"> Федерального закона N 384-ФЗ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из следующих способов:</w:t>
      </w:r>
    </w:p>
    <w:p w:rsidR="009516AA" w:rsidRDefault="009516AA">
      <w:pPr>
        <w:pStyle w:val="ConsPlusNormal"/>
        <w:ind w:firstLine="540"/>
        <w:jc w:val="both"/>
      </w:pPr>
      <w:r>
        <w:t>1) результаты исследований;</w:t>
      </w:r>
    </w:p>
    <w:p w:rsidR="009516AA" w:rsidRDefault="009516AA">
      <w:pPr>
        <w:pStyle w:val="ConsPlusNormal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9516AA" w:rsidRDefault="009516AA">
      <w:pPr>
        <w:pStyle w:val="ConsPlusNormal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9516AA" w:rsidRDefault="009516AA">
      <w:pPr>
        <w:pStyle w:val="ConsPlusNormal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9516AA" w:rsidRDefault="009516AA">
      <w:pPr>
        <w:pStyle w:val="ConsPlusNormal"/>
        <w:ind w:firstLine="540"/>
        <w:jc w:val="both"/>
      </w:pPr>
      <w:r>
        <w:t xml:space="preserve">Следует отметить, что </w:t>
      </w:r>
      <w:hyperlink r:id="rId22" w:history="1">
        <w:r>
          <w:rPr>
            <w:color w:val="0000FF"/>
          </w:rPr>
          <w:t>СНиП 1.02.01-85</w:t>
        </w:r>
      </w:hyperlink>
      <w:r>
        <w:t xml:space="preserve"> "Инструкция о составе, порядке разработки, согласования и утверждения проектно-сметной документации на строительство предприятий, зданий и сооружений" не включена в указанные перечни и в этой связи может применяться на добровольной основе в части, не противоречащей нормам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384-ФЗ.</w:t>
      </w:r>
    </w:p>
    <w:p w:rsidR="009516AA" w:rsidRDefault="009516AA">
      <w:pPr>
        <w:pStyle w:val="ConsPlusNormal"/>
        <w:jc w:val="both"/>
      </w:pPr>
    </w:p>
    <w:p w:rsidR="009516AA" w:rsidRDefault="009516AA">
      <w:pPr>
        <w:pStyle w:val="ConsPlusNormal"/>
        <w:jc w:val="right"/>
      </w:pPr>
      <w:r>
        <w:t>Заместитель директора</w:t>
      </w:r>
    </w:p>
    <w:p w:rsidR="009516AA" w:rsidRDefault="009516AA">
      <w:pPr>
        <w:pStyle w:val="ConsPlusNormal"/>
        <w:jc w:val="right"/>
      </w:pPr>
      <w:r>
        <w:t xml:space="preserve">Департамента </w:t>
      </w:r>
      <w:proofErr w:type="gramStart"/>
      <w:r>
        <w:t>градостроительной</w:t>
      </w:r>
      <w:proofErr w:type="gramEnd"/>
    </w:p>
    <w:p w:rsidR="009516AA" w:rsidRDefault="009516AA">
      <w:pPr>
        <w:pStyle w:val="ConsPlusNormal"/>
        <w:jc w:val="right"/>
      </w:pPr>
      <w:r>
        <w:t>деятельности и архитектуры</w:t>
      </w:r>
    </w:p>
    <w:p w:rsidR="009516AA" w:rsidRDefault="009516AA">
      <w:pPr>
        <w:pStyle w:val="ConsPlusNormal"/>
        <w:jc w:val="right"/>
      </w:pPr>
      <w:r>
        <w:t>А.Ю.СТЕПАНОВ</w:t>
      </w:r>
    </w:p>
    <w:p w:rsidR="009516AA" w:rsidRDefault="009516AA">
      <w:pPr>
        <w:pStyle w:val="ConsPlusNormal"/>
        <w:jc w:val="both"/>
      </w:pPr>
    </w:p>
    <w:p w:rsidR="009516AA" w:rsidRDefault="009516AA">
      <w:pPr>
        <w:pStyle w:val="ConsPlusNormal"/>
        <w:jc w:val="both"/>
      </w:pPr>
    </w:p>
    <w:p w:rsidR="009516AA" w:rsidRDefault="009516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AB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defaultTabStop w:val="708"/>
  <w:characterSpacingControl w:val="doNotCompress"/>
  <w:compat/>
  <w:rsids>
    <w:rsidRoot w:val="009516AA"/>
    <w:rsid w:val="000B31F8"/>
    <w:rsid w:val="000C7E04"/>
    <w:rsid w:val="001D38C1"/>
    <w:rsid w:val="00271365"/>
    <w:rsid w:val="00356FCE"/>
    <w:rsid w:val="003B07F8"/>
    <w:rsid w:val="003C17F4"/>
    <w:rsid w:val="003F32D9"/>
    <w:rsid w:val="00404661"/>
    <w:rsid w:val="004C5F59"/>
    <w:rsid w:val="004F0FDC"/>
    <w:rsid w:val="004F253D"/>
    <w:rsid w:val="005529DD"/>
    <w:rsid w:val="005B0414"/>
    <w:rsid w:val="006277AF"/>
    <w:rsid w:val="007022BF"/>
    <w:rsid w:val="00797D8F"/>
    <w:rsid w:val="00813441"/>
    <w:rsid w:val="00831321"/>
    <w:rsid w:val="00855D29"/>
    <w:rsid w:val="008A17F8"/>
    <w:rsid w:val="009516AA"/>
    <w:rsid w:val="00983A61"/>
    <w:rsid w:val="00A332AC"/>
    <w:rsid w:val="00A45DFD"/>
    <w:rsid w:val="00D25E7F"/>
    <w:rsid w:val="00D74EA8"/>
    <w:rsid w:val="00DC52DA"/>
    <w:rsid w:val="00E414BC"/>
    <w:rsid w:val="00E52289"/>
    <w:rsid w:val="00EF2578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E6508EE6987D30408CAE327097589E50EA558345A09C943C15EA7DFu5p2K" TargetMode="External"/><Relationship Id="rId13" Type="http://schemas.openxmlformats.org/officeDocument/2006/relationships/hyperlink" Target="consultantplus://offline/ref=940E6508EE6987D30408CAE327097589E502AB593C5209C943C15EA7DFu5p2K" TargetMode="External"/><Relationship Id="rId18" Type="http://schemas.openxmlformats.org/officeDocument/2006/relationships/hyperlink" Target="consultantplus://offline/ref=940E6508EE6987D30408CAE327097589E503AB5C3D5109C943C15EA7DF520465AC35664F62u3p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0E6508EE6987D30408CAE327097589E50EA558345A09C943C15EA7DF520465AC35664C66380A1Eu8p2K" TargetMode="External"/><Relationship Id="rId7" Type="http://schemas.openxmlformats.org/officeDocument/2006/relationships/hyperlink" Target="consultantplus://offline/ref=940E6508EE6987D30408CAE327097589E50EA558345A09C943C15EA7DF520465AC35664C66380B12u8p0K" TargetMode="External"/><Relationship Id="rId12" Type="http://schemas.openxmlformats.org/officeDocument/2006/relationships/hyperlink" Target="consultantplus://offline/ref=940E6508EE6987D30408CAE327097589E502AA583D5609C943C15EA7DF520465AC35664C66380B1Bu8p4K" TargetMode="External"/><Relationship Id="rId17" Type="http://schemas.openxmlformats.org/officeDocument/2006/relationships/hyperlink" Target="consultantplus://offline/ref=940E6508EE6987D30408CAE327097589E50EA558345A09C943C15EA7DFu5p2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0E6508EE6987D30408CAE327097589E503AF5C345409C943C15EA7DF520465AC35664C66380913u8p1K" TargetMode="External"/><Relationship Id="rId20" Type="http://schemas.openxmlformats.org/officeDocument/2006/relationships/hyperlink" Target="consultantplus://offline/ref=940E6508EE6987D30408CAE327097589E50EA558345A09C943C15EA7DFu5p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E6508EE6987D30408CAE327097589E60AAC5C3D5A09C943C15EA7DF520465AC35664C66380B1Bu8p2K" TargetMode="External"/><Relationship Id="rId11" Type="http://schemas.openxmlformats.org/officeDocument/2006/relationships/hyperlink" Target="consultantplus://offline/ref=940E6508EE6987D30408CAE327097589E50EA558345A09C943C15EA7DFu5p2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40E6508EE6987D30408CAE327097589E502AC5A3C5609C943C15EA7DF520465AC35664C66380813u8p3K" TargetMode="External"/><Relationship Id="rId15" Type="http://schemas.openxmlformats.org/officeDocument/2006/relationships/hyperlink" Target="consultantplus://offline/ref=940E6508EE6987D30408CAE327097589E502AA583D5609C943C15EA7DF520465AC35664C66380B1Bu8p4K" TargetMode="External"/><Relationship Id="rId23" Type="http://schemas.openxmlformats.org/officeDocument/2006/relationships/hyperlink" Target="consultantplus://offline/ref=940E6508EE6987D30408CAE327097589E50EA558345A09C943C15EA7DFu5p2K" TargetMode="External"/><Relationship Id="rId10" Type="http://schemas.openxmlformats.org/officeDocument/2006/relationships/hyperlink" Target="consultantplus://offline/ref=940E6508EE6987D30408CAE327097589E502AA583D5609C943C15EA7DF520465AC35664C66380B1Bu8p4K" TargetMode="External"/><Relationship Id="rId19" Type="http://schemas.openxmlformats.org/officeDocument/2006/relationships/hyperlink" Target="consultantplus://offline/ref=940E6508EE6987D30408CAE327097589E503AF5C345409C943C15EA7DF520465AC35664C66380913u8p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40E6508EE6987D30408CAE327097589E50EA558345A09C943C15EA7DFu5p2K" TargetMode="External"/><Relationship Id="rId14" Type="http://schemas.openxmlformats.org/officeDocument/2006/relationships/hyperlink" Target="consultantplus://offline/ref=940E6508EE6987D30408CAE327097589E50DAE5B3C5209C943C15EA7DF520465AC35664C66380B1Bu8p4K" TargetMode="External"/><Relationship Id="rId22" Type="http://schemas.openxmlformats.org/officeDocument/2006/relationships/hyperlink" Target="consultantplus://offline/ref=940E6508EE6987D30408D5F622097589E509AA58305854C34B9852A5uD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2016-09-16T10:41:00Z</dcterms:created>
  <dcterms:modified xsi:type="dcterms:W3CDTF">2016-09-16T10:42:00Z</dcterms:modified>
</cp:coreProperties>
</file>