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6B" w:rsidRDefault="0079106B">
      <w:pPr>
        <w:pStyle w:val="ConsPlusTitlePage"/>
      </w:pPr>
      <w:r>
        <w:t xml:space="preserve">Документ предоставлен </w:t>
      </w:r>
      <w:hyperlink r:id="rId4" w:history="1">
        <w:r>
          <w:rPr>
            <w:color w:val="0000FF"/>
          </w:rPr>
          <w:t>КонсультантПлюс</w:t>
        </w:r>
      </w:hyperlink>
      <w:r>
        <w:br/>
      </w:r>
    </w:p>
    <w:p w:rsidR="0079106B" w:rsidRDefault="0079106B">
      <w:pPr>
        <w:pStyle w:val="ConsPlusNormal"/>
        <w:jc w:val="both"/>
        <w:outlineLvl w:val="0"/>
      </w:pPr>
    </w:p>
    <w:p w:rsidR="0079106B" w:rsidRDefault="0079106B">
      <w:pPr>
        <w:pStyle w:val="ConsPlusTitle"/>
        <w:jc w:val="center"/>
        <w:outlineLvl w:val="0"/>
      </w:pPr>
      <w:r>
        <w:t>ПРАВИТЕЛЬСТВО РОССИЙСКОЙ ФЕДЕРАЦИИ</w:t>
      </w:r>
    </w:p>
    <w:p w:rsidR="0079106B" w:rsidRDefault="0079106B">
      <w:pPr>
        <w:pStyle w:val="ConsPlusTitle"/>
        <w:jc w:val="center"/>
      </w:pPr>
    </w:p>
    <w:p w:rsidR="0079106B" w:rsidRDefault="0079106B">
      <w:pPr>
        <w:pStyle w:val="ConsPlusTitle"/>
        <w:jc w:val="center"/>
      </w:pPr>
      <w:r>
        <w:t>ПОСТАНОВЛЕНИЕ</w:t>
      </w:r>
    </w:p>
    <w:p w:rsidR="0079106B" w:rsidRDefault="0079106B">
      <w:pPr>
        <w:pStyle w:val="ConsPlusTitle"/>
        <w:jc w:val="center"/>
      </w:pPr>
      <w:r>
        <w:t>от 23 января 2017 г. N 51</w:t>
      </w:r>
    </w:p>
    <w:p w:rsidR="0079106B" w:rsidRDefault="0079106B">
      <w:pPr>
        <w:pStyle w:val="ConsPlusTitle"/>
        <w:jc w:val="center"/>
      </w:pPr>
    </w:p>
    <w:p w:rsidR="0079106B" w:rsidRDefault="0079106B">
      <w:pPr>
        <w:pStyle w:val="ConsPlusTitle"/>
        <w:jc w:val="center"/>
      </w:pPr>
      <w:r>
        <w:t>О ВНЕСЕНИИ ИЗМЕНЕНИЙ</w:t>
      </w:r>
    </w:p>
    <w:p w:rsidR="0079106B" w:rsidRDefault="0079106B">
      <w:pPr>
        <w:pStyle w:val="ConsPlusTitle"/>
        <w:jc w:val="center"/>
      </w:pPr>
      <w:r>
        <w:t>В ПОЛОЖЕНИЕ О ПРОВЕДЕНИИ ПРОВЕРКИ</w:t>
      </w:r>
    </w:p>
    <w:p w:rsidR="0079106B" w:rsidRDefault="0079106B">
      <w:pPr>
        <w:pStyle w:val="ConsPlusTitle"/>
        <w:jc w:val="center"/>
      </w:pPr>
      <w:r>
        <w:t>ДОСТОВЕРНОСТИ ОПРЕДЕЛЕНИЯ СМЕТНОЙ СТОИМОСТИ СТРОИТЕЛЬСТВА,</w:t>
      </w:r>
    </w:p>
    <w:p w:rsidR="0079106B" w:rsidRDefault="0079106B">
      <w:pPr>
        <w:pStyle w:val="ConsPlusTitle"/>
        <w:jc w:val="center"/>
      </w:pPr>
      <w:r>
        <w:t>РЕКОНСТРУКЦИИ, КАПИТАЛЬНОГО РЕМОНТА ОБЪЕКТОВ КАПИТАЛЬНОГО</w:t>
      </w:r>
    </w:p>
    <w:p w:rsidR="0079106B" w:rsidRDefault="0079106B">
      <w:pPr>
        <w:pStyle w:val="ConsPlusTitle"/>
        <w:jc w:val="center"/>
      </w:pPr>
      <w:r>
        <w:t>СТРОИТЕЛЬСТВА, ФИНАНСИРОВАНИЕ КОТОРЫХ ОСУЩЕСТВЛЯЕТСЯ</w:t>
      </w:r>
    </w:p>
    <w:p w:rsidR="0079106B" w:rsidRDefault="0079106B">
      <w:pPr>
        <w:pStyle w:val="ConsPlusTitle"/>
        <w:jc w:val="center"/>
      </w:pPr>
      <w:r>
        <w:t>С ПРИВЛЕЧЕНИЕМ СРЕДСТВ БЮДЖЕТОВ БЮДЖЕТНОЙ СИСТЕМЫ</w:t>
      </w:r>
    </w:p>
    <w:p w:rsidR="0079106B" w:rsidRDefault="0079106B">
      <w:pPr>
        <w:pStyle w:val="ConsPlusTitle"/>
        <w:jc w:val="center"/>
      </w:pPr>
      <w:r>
        <w:t>РОССИЙСКОЙ ФЕДЕРАЦИИ, СРЕДСТВ ЮРИДИЧЕСКИХ ЛИЦ, СОЗДАННЫХ</w:t>
      </w:r>
    </w:p>
    <w:p w:rsidR="0079106B" w:rsidRDefault="0079106B">
      <w:pPr>
        <w:pStyle w:val="ConsPlusTitle"/>
        <w:jc w:val="center"/>
      </w:pPr>
      <w:r>
        <w:t>РОССИЙСКОЙ ФЕДЕРАЦИЕЙ, СУБЪЕКТАМИ РОССИЙСКОЙ ФЕДЕРАЦИИ,</w:t>
      </w:r>
    </w:p>
    <w:p w:rsidR="0079106B" w:rsidRDefault="0079106B">
      <w:pPr>
        <w:pStyle w:val="ConsPlusTitle"/>
        <w:jc w:val="center"/>
      </w:pPr>
      <w:r>
        <w:t>МУНИЦИПАЛЬНЫМИ ОБРАЗОВАНИЯМИ, ЮРИДИЧЕСКИХ ЛИЦ, ДОЛЯ</w:t>
      </w:r>
    </w:p>
    <w:p w:rsidR="0079106B" w:rsidRDefault="0079106B">
      <w:pPr>
        <w:pStyle w:val="ConsPlusTitle"/>
        <w:jc w:val="center"/>
      </w:pPr>
      <w:r>
        <w:t>РОССИЙСКОЙ ФЕДЕРАЦИИ, СУБЪЕКТОВ РОССИЙСКОЙ ФЕДЕРАЦИИ,</w:t>
      </w:r>
    </w:p>
    <w:p w:rsidR="0079106B" w:rsidRDefault="0079106B">
      <w:pPr>
        <w:pStyle w:val="ConsPlusTitle"/>
        <w:jc w:val="center"/>
      </w:pPr>
      <w:r>
        <w:t xml:space="preserve">МУНИЦИПАЛЬНЫХ ОБРАЗОВАНИЙ </w:t>
      </w:r>
      <w:proofErr w:type="gramStart"/>
      <w:r>
        <w:t>В</w:t>
      </w:r>
      <w:proofErr w:type="gramEnd"/>
      <w:r>
        <w:t xml:space="preserve"> УСТАВНЫХ (СКЛАДОЧНЫХ)</w:t>
      </w:r>
    </w:p>
    <w:p w:rsidR="0079106B" w:rsidRDefault="0079106B">
      <w:pPr>
        <w:pStyle w:val="ConsPlusTitle"/>
        <w:jc w:val="center"/>
      </w:pPr>
      <w:proofErr w:type="gramStart"/>
      <w:r>
        <w:t>КАПИТАЛАХ</w:t>
      </w:r>
      <w:proofErr w:type="gramEnd"/>
      <w:r>
        <w:t xml:space="preserve"> КОТОРЫХ СОСТАВЛЯЕТ БОЛЕЕ 50 ПРОЦЕНТОВ</w:t>
      </w:r>
    </w:p>
    <w:p w:rsidR="0079106B" w:rsidRDefault="0079106B">
      <w:pPr>
        <w:pStyle w:val="ConsPlusNormal"/>
        <w:jc w:val="both"/>
      </w:pPr>
    </w:p>
    <w:p w:rsidR="0079106B" w:rsidRDefault="0079106B">
      <w:pPr>
        <w:pStyle w:val="ConsPlusNormal"/>
        <w:ind w:firstLine="540"/>
        <w:jc w:val="both"/>
      </w:pPr>
      <w:r>
        <w:t>Правительство Российской Федерации постановляет:</w:t>
      </w:r>
    </w:p>
    <w:p w:rsidR="0079106B" w:rsidRDefault="0079106B">
      <w:pPr>
        <w:pStyle w:val="ConsPlusNormal"/>
        <w:ind w:firstLine="540"/>
        <w:jc w:val="both"/>
      </w:pPr>
      <w:proofErr w:type="gramStart"/>
      <w:r>
        <w:t xml:space="preserve">Утвердить прилагаемые </w:t>
      </w:r>
      <w:hyperlink w:anchor="P35" w:history="1">
        <w:r>
          <w:rPr>
            <w:color w:val="0000FF"/>
          </w:rPr>
          <w:t>изменения</w:t>
        </w:r>
      </w:hyperlink>
      <w:r>
        <w:t xml:space="preserve">, которые вносятся в </w:t>
      </w:r>
      <w:hyperlink r:id="rId5" w:history="1">
        <w:r>
          <w:rPr>
            <w:color w:val="0000FF"/>
          </w:rPr>
          <w:t>Положение</w:t>
        </w:r>
      </w:hyperlink>
      <w:r>
        <w:t xml:space="preserve">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w:t>
      </w:r>
      <w:proofErr w:type="gramEnd"/>
      <w:r>
        <w:t xml:space="preserve"> </w:t>
      </w:r>
      <w:proofErr w:type="gramStart"/>
      <w:r>
        <w:t>50 процентов, утвержденное постановлением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w:t>
      </w:r>
      <w:proofErr w:type="gramEnd"/>
      <w:r>
        <w:t xml:space="preserve"> </w:t>
      </w:r>
      <w:proofErr w:type="gramStart"/>
      <w:r>
        <w:t>образований в уставных (складочных) капиталах которых составляет более 50 процентов" (Собрание законодательства Российской Федерации, 2009, N 21, ст. 2576; 2012, N 29, ст. 4124; 2013, N 23, ст. 2927; N 39, ст. 4992; 2014, N 14, ст. 1627; N 40, ст. 5434; 2015, N 39, ст. 5404; 2016, N 29, ст. 4814;</w:t>
      </w:r>
      <w:proofErr w:type="gramEnd"/>
      <w:r>
        <w:t xml:space="preserve"> </w:t>
      </w:r>
      <w:proofErr w:type="gramStart"/>
      <w:r>
        <w:t>N 36, ст. 5418; N 48, ст. 6764).</w:t>
      </w:r>
      <w:proofErr w:type="gramEnd"/>
    </w:p>
    <w:p w:rsidR="0079106B" w:rsidRDefault="0079106B">
      <w:pPr>
        <w:pStyle w:val="ConsPlusNormal"/>
        <w:jc w:val="both"/>
      </w:pPr>
    </w:p>
    <w:p w:rsidR="0079106B" w:rsidRDefault="0079106B">
      <w:pPr>
        <w:pStyle w:val="ConsPlusNormal"/>
        <w:jc w:val="right"/>
      </w:pPr>
      <w:r>
        <w:t>Председатель Правительства</w:t>
      </w:r>
    </w:p>
    <w:p w:rsidR="0079106B" w:rsidRDefault="0079106B">
      <w:pPr>
        <w:pStyle w:val="ConsPlusNormal"/>
        <w:jc w:val="right"/>
      </w:pPr>
      <w:r>
        <w:t>Российской Федерации</w:t>
      </w:r>
    </w:p>
    <w:p w:rsidR="0079106B" w:rsidRDefault="0079106B">
      <w:pPr>
        <w:pStyle w:val="ConsPlusNormal"/>
        <w:jc w:val="right"/>
      </w:pPr>
      <w:r>
        <w:t>Д.МЕДВЕДЕВ</w:t>
      </w:r>
    </w:p>
    <w:p w:rsidR="0079106B" w:rsidRDefault="0079106B">
      <w:pPr>
        <w:pStyle w:val="ConsPlusNormal"/>
        <w:jc w:val="both"/>
      </w:pPr>
    </w:p>
    <w:p w:rsidR="0079106B" w:rsidRDefault="0079106B">
      <w:pPr>
        <w:pStyle w:val="ConsPlusNormal"/>
        <w:jc w:val="both"/>
      </w:pPr>
    </w:p>
    <w:p w:rsidR="0079106B" w:rsidRDefault="0079106B">
      <w:pPr>
        <w:pStyle w:val="ConsPlusNormal"/>
        <w:jc w:val="both"/>
      </w:pPr>
    </w:p>
    <w:p w:rsidR="0079106B" w:rsidRDefault="0079106B">
      <w:pPr>
        <w:pStyle w:val="ConsPlusNormal"/>
        <w:jc w:val="both"/>
      </w:pPr>
    </w:p>
    <w:p w:rsidR="0079106B" w:rsidRDefault="0079106B">
      <w:pPr>
        <w:pStyle w:val="ConsPlusNormal"/>
        <w:jc w:val="both"/>
      </w:pPr>
    </w:p>
    <w:p w:rsidR="0079106B" w:rsidRDefault="0079106B">
      <w:pPr>
        <w:pStyle w:val="ConsPlusNormal"/>
        <w:jc w:val="right"/>
        <w:outlineLvl w:val="0"/>
      </w:pPr>
      <w:r>
        <w:t>Утверждены</w:t>
      </w:r>
    </w:p>
    <w:p w:rsidR="0079106B" w:rsidRDefault="0079106B">
      <w:pPr>
        <w:pStyle w:val="ConsPlusNormal"/>
        <w:jc w:val="right"/>
      </w:pPr>
      <w:r>
        <w:t>постановлением Правительства</w:t>
      </w:r>
    </w:p>
    <w:p w:rsidR="0079106B" w:rsidRDefault="0079106B">
      <w:pPr>
        <w:pStyle w:val="ConsPlusNormal"/>
        <w:jc w:val="right"/>
      </w:pPr>
      <w:r>
        <w:t>Российской Федерации</w:t>
      </w:r>
    </w:p>
    <w:p w:rsidR="0079106B" w:rsidRDefault="0079106B">
      <w:pPr>
        <w:pStyle w:val="ConsPlusNormal"/>
        <w:jc w:val="right"/>
      </w:pPr>
      <w:r>
        <w:t>от 23 января 2017 г. N 51</w:t>
      </w:r>
    </w:p>
    <w:p w:rsidR="0079106B" w:rsidRDefault="0079106B">
      <w:pPr>
        <w:pStyle w:val="ConsPlusNormal"/>
        <w:jc w:val="both"/>
      </w:pPr>
    </w:p>
    <w:p w:rsidR="0079106B" w:rsidRDefault="0079106B">
      <w:pPr>
        <w:pStyle w:val="ConsPlusTitle"/>
        <w:jc w:val="center"/>
      </w:pPr>
      <w:bookmarkStart w:id="0" w:name="P35"/>
      <w:bookmarkEnd w:id="0"/>
      <w:r>
        <w:lastRenderedPageBreak/>
        <w:t>ИЗМЕНЕНИЯ,</w:t>
      </w:r>
    </w:p>
    <w:p w:rsidR="0079106B" w:rsidRDefault="0079106B">
      <w:pPr>
        <w:pStyle w:val="ConsPlusTitle"/>
        <w:jc w:val="center"/>
      </w:pPr>
      <w:r>
        <w:t>КОТОРЫЕ ВНОСЯТСЯ В ПОЛОЖЕНИЕ О ПРОВЕДЕНИИ ПРОВЕРКИ</w:t>
      </w:r>
    </w:p>
    <w:p w:rsidR="0079106B" w:rsidRDefault="0079106B">
      <w:pPr>
        <w:pStyle w:val="ConsPlusTitle"/>
        <w:jc w:val="center"/>
      </w:pPr>
      <w:r>
        <w:t>ДОСТОВЕРНОСТИ ОПРЕДЕЛЕНИЯ СМЕТНОЙ СТОИМОСТИ СТРОИТЕЛЬСТВА,</w:t>
      </w:r>
    </w:p>
    <w:p w:rsidR="0079106B" w:rsidRDefault="0079106B">
      <w:pPr>
        <w:pStyle w:val="ConsPlusTitle"/>
        <w:jc w:val="center"/>
      </w:pPr>
      <w:r>
        <w:t>РЕКОНСТРУКЦИИ, КАПИТАЛЬНОГО РЕМОНТА ОБЪЕКТОВ КАПИТАЛЬНОГО</w:t>
      </w:r>
    </w:p>
    <w:p w:rsidR="0079106B" w:rsidRDefault="0079106B">
      <w:pPr>
        <w:pStyle w:val="ConsPlusTitle"/>
        <w:jc w:val="center"/>
      </w:pPr>
      <w:r>
        <w:t>СТРОИТЕЛЬСТВА, ФИНАНСИРОВАНИЕ КОТОРЫХ ОСУЩЕСТВЛЯЕТСЯ</w:t>
      </w:r>
    </w:p>
    <w:p w:rsidR="0079106B" w:rsidRDefault="0079106B">
      <w:pPr>
        <w:pStyle w:val="ConsPlusTitle"/>
        <w:jc w:val="center"/>
      </w:pPr>
      <w:r>
        <w:t>С ПРИВЛЕЧЕНИЕМ СРЕДСТВ БЮДЖЕТОВ БЮДЖЕТНОЙ СИСТЕМЫ</w:t>
      </w:r>
    </w:p>
    <w:p w:rsidR="0079106B" w:rsidRDefault="0079106B">
      <w:pPr>
        <w:pStyle w:val="ConsPlusTitle"/>
        <w:jc w:val="center"/>
      </w:pPr>
      <w:r>
        <w:t>РОССИЙСКОЙ ФЕДЕРАЦИИ, СРЕДСТВ ЮРИДИЧЕСКИХ ЛИЦ, СОЗДАННЫХ</w:t>
      </w:r>
    </w:p>
    <w:p w:rsidR="0079106B" w:rsidRDefault="0079106B">
      <w:pPr>
        <w:pStyle w:val="ConsPlusTitle"/>
        <w:jc w:val="center"/>
      </w:pPr>
      <w:r>
        <w:t>РОССИЙСКОЙ ФЕДЕРАЦИЕЙ, СУБЪЕКТАМИ РОССИЙСКОЙ ФЕДЕРАЦИИ,</w:t>
      </w:r>
    </w:p>
    <w:p w:rsidR="0079106B" w:rsidRDefault="0079106B">
      <w:pPr>
        <w:pStyle w:val="ConsPlusTitle"/>
        <w:jc w:val="center"/>
      </w:pPr>
      <w:r>
        <w:t>МУНИЦИПАЛЬНЫМИ ОБРАЗОВАНИЯМИ, ЮРИДИЧЕСКИХ ЛИЦ, ДОЛЯ</w:t>
      </w:r>
    </w:p>
    <w:p w:rsidR="0079106B" w:rsidRDefault="0079106B">
      <w:pPr>
        <w:pStyle w:val="ConsPlusTitle"/>
        <w:jc w:val="center"/>
      </w:pPr>
      <w:r>
        <w:t>РОССИЙСКОЙ ФЕДЕРАЦИИ, СУБЪЕКТОВ РОССИЙСКОЙ ФЕДЕРАЦИИ,</w:t>
      </w:r>
    </w:p>
    <w:p w:rsidR="0079106B" w:rsidRDefault="0079106B">
      <w:pPr>
        <w:pStyle w:val="ConsPlusTitle"/>
        <w:jc w:val="center"/>
      </w:pPr>
      <w:r>
        <w:t xml:space="preserve">МУНИЦИПАЛЬНЫХ ОБРАЗОВАНИЙ </w:t>
      </w:r>
      <w:proofErr w:type="gramStart"/>
      <w:r>
        <w:t>В</w:t>
      </w:r>
      <w:proofErr w:type="gramEnd"/>
      <w:r>
        <w:t xml:space="preserve"> УСТАВНЫХ (СКЛАДОЧНЫХ)</w:t>
      </w:r>
    </w:p>
    <w:p w:rsidR="0079106B" w:rsidRDefault="0079106B">
      <w:pPr>
        <w:pStyle w:val="ConsPlusTitle"/>
        <w:jc w:val="center"/>
      </w:pPr>
      <w:proofErr w:type="gramStart"/>
      <w:r>
        <w:t>КАПИТАЛАХ</w:t>
      </w:r>
      <w:proofErr w:type="gramEnd"/>
      <w:r>
        <w:t xml:space="preserve"> КОТОРЫХ СОСТАВЛЯЕТ БОЛЕЕ 50 ПРОЦЕНТОВ</w:t>
      </w:r>
    </w:p>
    <w:p w:rsidR="0079106B" w:rsidRDefault="0079106B">
      <w:pPr>
        <w:pStyle w:val="ConsPlusNormal"/>
        <w:jc w:val="both"/>
      </w:pPr>
    </w:p>
    <w:p w:rsidR="0079106B" w:rsidRDefault="0079106B">
      <w:pPr>
        <w:pStyle w:val="ConsPlusNormal"/>
        <w:ind w:firstLine="540"/>
        <w:jc w:val="both"/>
      </w:pPr>
      <w:r>
        <w:t xml:space="preserve">1. </w:t>
      </w:r>
      <w:hyperlink r:id="rId6" w:history="1">
        <w:r>
          <w:rPr>
            <w:color w:val="0000FF"/>
          </w:rPr>
          <w:t>Подпункт "в" пункта 2</w:t>
        </w:r>
      </w:hyperlink>
      <w:r>
        <w:t xml:space="preserve"> изложить в следующей редакции:</w:t>
      </w:r>
    </w:p>
    <w:p w:rsidR="0079106B" w:rsidRDefault="0079106B">
      <w:pPr>
        <w:pStyle w:val="ConsPlusNormal"/>
        <w:ind w:firstLine="540"/>
        <w:jc w:val="both"/>
      </w:pPr>
      <w:r>
        <w:t>"в) обязательности государственной экспертизы проектной документации и (или) результатов инженерных изысканий</w:t>
      </w:r>
      <w:proofErr w:type="gramStart"/>
      <w:r>
        <w:t>.".</w:t>
      </w:r>
      <w:proofErr w:type="gramEnd"/>
    </w:p>
    <w:p w:rsidR="0079106B" w:rsidRDefault="0079106B">
      <w:pPr>
        <w:pStyle w:val="ConsPlusNormal"/>
        <w:ind w:firstLine="540"/>
        <w:jc w:val="both"/>
      </w:pPr>
      <w:r>
        <w:t xml:space="preserve">2. </w:t>
      </w:r>
      <w:hyperlink r:id="rId7" w:history="1">
        <w:r>
          <w:rPr>
            <w:color w:val="0000FF"/>
          </w:rPr>
          <w:t>Абзац первый подпункта "б" пункта 8</w:t>
        </w:r>
      </w:hyperlink>
      <w:r>
        <w:t xml:space="preserve"> дополнить предложением следующего содержания: "Проектная документация на объекты капитального строительства юридических лиц, не являющихся государственными или муниципальными учреждениями, государственными или муниципальными унитарными предприятиями, строительство которых финансируется с привлечением средств бюджетов бюджетной системы Российской Федерации, согласовывается с руководителем такого юридического лица</w:t>
      </w:r>
      <w:proofErr w:type="gramStart"/>
      <w:r>
        <w:t>.".</w:t>
      </w:r>
      <w:proofErr w:type="gramEnd"/>
    </w:p>
    <w:p w:rsidR="0079106B" w:rsidRDefault="0079106B">
      <w:pPr>
        <w:pStyle w:val="ConsPlusNormal"/>
        <w:ind w:firstLine="540"/>
        <w:jc w:val="both"/>
      </w:pPr>
      <w:r>
        <w:t xml:space="preserve">3. </w:t>
      </w:r>
      <w:proofErr w:type="gramStart"/>
      <w:r>
        <w:t xml:space="preserve">В </w:t>
      </w:r>
      <w:hyperlink r:id="rId8" w:history="1">
        <w:r>
          <w:rPr>
            <w:color w:val="0000FF"/>
          </w:rPr>
          <w:t>пункте 8(1)</w:t>
        </w:r>
      </w:hyperlink>
      <w:r>
        <w:t xml:space="preserve"> слова "согласованный сводный сметный расчет стоимости строительства" заменить словами "сводный сметный расчет стоимости строительства, реконструкции, согласованный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главного распорядителя средств местного бюджета в отношении объектов муниципальной собственности, руководителем юридического лица, созданного</w:t>
      </w:r>
      <w:proofErr w:type="gramEnd"/>
      <w:r>
        <w:t xml:space="preserve"> </w:t>
      </w:r>
      <w:proofErr w:type="gramStart"/>
      <w:r>
        <w:t>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в отношении объектов такого юридического лица, строительство, реконструкция которых осуществляется без привлечения средств бюджетов бюджетной системы Российской Федерации, или 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в</w:t>
      </w:r>
      <w:proofErr w:type="gramEnd"/>
      <w:r>
        <w:t xml:space="preserve"> </w:t>
      </w:r>
      <w:proofErr w:type="gramStart"/>
      <w:r>
        <w:t>отношении</w:t>
      </w:r>
      <w:proofErr w:type="gramEnd"/>
      <w:r>
        <w:t xml:space="preserve"> объектов такого юридического лица, строительство, реконструкция которых финансируется с привлечением средств бюджетов бюджетной системы Российской Федерации".</w:t>
      </w:r>
    </w:p>
    <w:p w:rsidR="0079106B" w:rsidRDefault="0079106B">
      <w:pPr>
        <w:pStyle w:val="ConsPlusNormal"/>
        <w:ind w:firstLine="540"/>
        <w:jc w:val="both"/>
      </w:pPr>
      <w:r>
        <w:t xml:space="preserve">4. </w:t>
      </w:r>
      <w:hyperlink r:id="rId9" w:history="1">
        <w:r>
          <w:rPr>
            <w:color w:val="0000FF"/>
          </w:rPr>
          <w:t>Подпункты "в"</w:t>
        </w:r>
      </w:hyperlink>
      <w:r>
        <w:t xml:space="preserve"> и </w:t>
      </w:r>
      <w:hyperlink r:id="rId10" w:history="1">
        <w:r>
          <w:rPr>
            <w:color w:val="0000FF"/>
          </w:rPr>
          <w:t>"г" пункта 8(2)</w:t>
        </w:r>
      </w:hyperlink>
      <w:r>
        <w:t xml:space="preserve"> изложить в следующей редакции:</w:t>
      </w:r>
    </w:p>
    <w:p w:rsidR="0079106B" w:rsidRDefault="0079106B">
      <w:pPr>
        <w:pStyle w:val="ConsPlusNormal"/>
        <w:ind w:firstLine="540"/>
        <w:jc w:val="both"/>
      </w:pPr>
      <w:r>
        <w:t>"в) документы, указанные в пункте 8 настоящего Положения, в случаях, если подготовка проектной документации является обязательной или такая документация разработана по инициативе застройщика;</w:t>
      </w:r>
    </w:p>
    <w:p w:rsidR="0079106B" w:rsidRDefault="0079106B">
      <w:pPr>
        <w:pStyle w:val="ConsPlusNormal"/>
        <w:ind w:firstLine="540"/>
        <w:jc w:val="both"/>
      </w:pPr>
      <w:proofErr w:type="gramStart"/>
      <w:r>
        <w:t>г) документы, указанные в подпунктах "а", "б(1)", "ж" - "и" пункта 8 настоящего Положения, а также сводный сметный расчет стоимости капитального ремонта, согласованный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главного распорядителя средств местного бюджета в отношении объектов муниципальной собственности, руководителем</w:t>
      </w:r>
      <w:proofErr w:type="gramEnd"/>
      <w:r>
        <w:t xml:space="preserve"> </w:t>
      </w:r>
      <w:proofErr w:type="gramStart"/>
      <w:r>
        <w:t xml:space="preserve">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в отношении объектов такого юридического лица, капитальный ремонт которых осуществляется без привлечения средств бюджетов бюджетной системы Российской Федерации, или руководителем юридического лица, не являющегося </w:t>
      </w:r>
      <w:r>
        <w:lastRenderedPageBreak/>
        <w:t>государственным или муниципальным учреждением, государственным или муниципальным</w:t>
      </w:r>
      <w:proofErr w:type="gramEnd"/>
      <w:r>
        <w:t xml:space="preserve"> унитарным предприятием, в отношении объектов такого юридического лица, капитальный ремонт которых финансируется с привлечением средств бюджетов бюджетной системы Российской Федерации, в случаях, если подготовка проектной документации не требуется и такая документация не разрабатывалась по инициативе застройщика</w:t>
      </w:r>
      <w:proofErr w:type="gramStart"/>
      <w:r>
        <w:t>.".</w:t>
      </w:r>
      <w:proofErr w:type="gramEnd"/>
    </w:p>
    <w:p w:rsidR="0079106B" w:rsidRDefault="0079106B">
      <w:pPr>
        <w:pStyle w:val="ConsPlusNormal"/>
        <w:ind w:firstLine="540"/>
        <w:jc w:val="both"/>
      </w:pPr>
      <w:r>
        <w:t xml:space="preserve">5. </w:t>
      </w:r>
      <w:hyperlink r:id="rId11" w:history="1">
        <w:r>
          <w:rPr>
            <w:color w:val="0000FF"/>
          </w:rPr>
          <w:t>Пункт 14</w:t>
        </w:r>
      </w:hyperlink>
      <w:r>
        <w:t xml:space="preserve"> изложить в следующей редакции:</w:t>
      </w:r>
    </w:p>
    <w:p w:rsidR="0079106B" w:rsidRDefault="0079106B">
      <w:pPr>
        <w:pStyle w:val="ConsPlusNormal"/>
        <w:ind w:firstLine="540"/>
        <w:jc w:val="both"/>
      </w:pPr>
      <w:r>
        <w:t>"14. Документы для проведения проверки сметной стоимости представляются в форме электронных документов, а при наличии в документах сведений, доступ к которым ограничен в соответствии с законодательством Российской Федерации, - на бумажном носителе.</w:t>
      </w:r>
    </w:p>
    <w:p w:rsidR="0079106B" w:rsidRDefault="0079106B">
      <w:pPr>
        <w:pStyle w:val="ConsPlusNormal"/>
        <w:ind w:firstLine="540"/>
        <w:jc w:val="both"/>
      </w:pPr>
      <w:r>
        <w:t>При представлении документов для проведения проверки сметной стоимости в форме электронных документов,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Start"/>
      <w:r>
        <w:t>,"</w:t>
      </w:r>
      <w:proofErr w:type="gramEnd"/>
      <w:r>
        <w:t xml:space="preserve"> соблюдаются следующие условия:</w:t>
      </w:r>
    </w:p>
    <w:p w:rsidR="0079106B" w:rsidRDefault="0079106B">
      <w:pPr>
        <w:pStyle w:val="ConsPlusNormal"/>
        <w:ind w:firstLine="540"/>
        <w:jc w:val="both"/>
      </w:pPr>
      <w:r>
        <w:t xml:space="preserve">электронные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w:t>
      </w:r>
      <w:hyperlink r:id="rId12" w:history="1">
        <w:r>
          <w:rPr>
            <w:color w:val="0000FF"/>
          </w:rPr>
          <w:t>законом</w:t>
        </w:r>
      </w:hyperlink>
      <w:r>
        <w:t xml:space="preserve"> "Об электронной подписи";</w:t>
      </w:r>
    </w:p>
    <w:p w:rsidR="0079106B" w:rsidRDefault="0079106B">
      <w:pPr>
        <w:pStyle w:val="ConsPlusNormal"/>
        <w:ind w:firstLine="540"/>
        <w:jc w:val="both"/>
      </w:pPr>
      <w:r>
        <w:t>формат электронных документов должен соответствовать требованиям, утверждаемым Министерством строительства и жилищно-коммунального хозяйства Российской Федерации.</w:t>
      </w:r>
    </w:p>
    <w:p w:rsidR="0079106B" w:rsidRDefault="0079106B">
      <w:pPr>
        <w:pStyle w:val="ConsPlusNormal"/>
        <w:ind w:firstLine="540"/>
        <w:jc w:val="both"/>
      </w:pPr>
      <w:r>
        <w:t>В случае представления документов для проведения проверки сметной стоимости на бумажном носителе их формат определяется договором. При этом отдельные документы могут представляться также в форме электронных документов, если это допускается в соответствии с законодательством Российской Федерации</w:t>
      </w:r>
      <w:proofErr w:type="gramStart"/>
      <w:r>
        <w:t>.".</w:t>
      </w:r>
      <w:proofErr w:type="gramEnd"/>
    </w:p>
    <w:p w:rsidR="0079106B" w:rsidRDefault="0079106B">
      <w:pPr>
        <w:pStyle w:val="ConsPlusNormal"/>
        <w:ind w:firstLine="540"/>
        <w:jc w:val="both"/>
      </w:pPr>
      <w:r>
        <w:t xml:space="preserve">6. В </w:t>
      </w:r>
      <w:hyperlink r:id="rId13" w:history="1">
        <w:r>
          <w:rPr>
            <w:color w:val="0000FF"/>
          </w:rPr>
          <w:t>пункте 15</w:t>
        </w:r>
      </w:hyperlink>
      <w:r>
        <w:t>:</w:t>
      </w:r>
    </w:p>
    <w:p w:rsidR="0079106B" w:rsidRDefault="0079106B">
      <w:pPr>
        <w:pStyle w:val="ConsPlusNormal"/>
        <w:ind w:firstLine="540"/>
        <w:jc w:val="both"/>
      </w:pPr>
      <w:r>
        <w:t xml:space="preserve">а) в </w:t>
      </w:r>
      <w:hyperlink r:id="rId14" w:history="1">
        <w:r>
          <w:rPr>
            <w:color w:val="0000FF"/>
          </w:rPr>
          <w:t>абзаце третьем</w:t>
        </w:r>
      </w:hyperlink>
      <w:r>
        <w:t xml:space="preserve"> слова "представленные документы возвращаются без рассмотрения" заменить словами "уведомление о том, что документы не подлежат рассмотрению с указанием оснований, предусмотренных пунктом 16 настоящего Положения";</w:t>
      </w:r>
    </w:p>
    <w:p w:rsidR="0079106B" w:rsidRDefault="0079106B">
      <w:pPr>
        <w:pStyle w:val="ConsPlusNormal"/>
        <w:ind w:firstLine="540"/>
        <w:jc w:val="both"/>
      </w:pPr>
      <w:r>
        <w:t xml:space="preserve">б) </w:t>
      </w:r>
      <w:hyperlink r:id="rId15" w:history="1">
        <w:r>
          <w:rPr>
            <w:color w:val="0000FF"/>
          </w:rPr>
          <w:t>дополнить</w:t>
        </w:r>
      </w:hyperlink>
      <w:r>
        <w:t xml:space="preserve"> абзацем четвертым следующего содержания:</w:t>
      </w:r>
    </w:p>
    <w:p w:rsidR="0079106B" w:rsidRDefault="0079106B">
      <w:pPr>
        <w:pStyle w:val="ConsPlusNormal"/>
        <w:ind w:firstLine="540"/>
        <w:jc w:val="both"/>
      </w:pPr>
      <w:r>
        <w:t>"При этом документы, представленные на бумажном носителе, подлежат возврату заявителю вместе с уведомлением. Документы, представленные в форме электронных документов, не возвращаются и подлежат хранению в организации по проверке сметной стоимости не менее 3 месяцев</w:t>
      </w:r>
      <w:proofErr w:type="gramStart"/>
      <w:r>
        <w:t>.".</w:t>
      </w:r>
      <w:proofErr w:type="gramEnd"/>
    </w:p>
    <w:p w:rsidR="0079106B" w:rsidRDefault="0079106B">
      <w:pPr>
        <w:pStyle w:val="ConsPlusNormal"/>
        <w:ind w:firstLine="540"/>
        <w:jc w:val="both"/>
      </w:pPr>
      <w:r>
        <w:t xml:space="preserve">7. В </w:t>
      </w:r>
      <w:hyperlink r:id="rId16" w:history="1">
        <w:r>
          <w:rPr>
            <w:color w:val="0000FF"/>
          </w:rPr>
          <w:t>пункте 16</w:t>
        </w:r>
      </w:hyperlink>
      <w:r>
        <w:t>:</w:t>
      </w:r>
    </w:p>
    <w:p w:rsidR="0079106B" w:rsidRDefault="0079106B">
      <w:pPr>
        <w:pStyle w:val="ConsPlusNormal"/>
        <w:ind w:firstLine="540"/>
        <w:jc w:val="both"/>
      </w:pPr>
      <w:r>
        <w:t xml:space="preserve">а) в </w:t>
      </w:r>
      <w:hyperlink r:id="rId17" w:history="1">
        <w:r>
          <w:rPr>
            <w:color w:val="0000FF"/>
          </w:rPr>
          <w:t>абзаце первом</w:t>
        </w:r>
      </w:hyperlink>
      <w:r>
        <w:t xml:space="preserve"> слова "подлежат возврату заявителю без рассмотрения по существу" заменить словами "не подлежат рассмотрению по существу";</w:t>
      </w:r>
    </w:p>
    <w:p w:rsidR="0079106B" w:rsidRDefault="0079106B">
      <w:pPr>
        <w:pStyle w:val="ConsPlusNormal"/>
        <w:ind w:firstLine="540"/>
        <w:jc w:val="both"/>
      </w:pPr>
      <w:r>
        <w:t xml:space="preserve">б) </w:t>
      </w:r>
      <w:hyperlink r:id="rId18" w:history="1">
        <w:r>
          <w:rPr>
            <w:color w:val="0000FF"/>
          </w:rPr>
          <w:t>подпункт "в"</w:t>
        </w:r>
      </w:hyperlink>
      <w:r>
        <w:t xml:space="preserve"> дополнить словами ", или представление документов с нарушением требований, установленных пунктом 14 настоящего Положения".</w:t>
      </w:r>
    </w:p>
    <w:p w:rsidR="0079106B" w:rsidRDefault="0079106B">
      <w:pPr>
        <w:pStyle w:val="ConsPlusNormal"/>
        <w:ind w:firstLine="540"/>
        <w:jc w:val="both"/>
      </w:pPr>
      <w:r>
        <w:t xml:space="preserve">8. </w:t>
      </w:r>
      <w:hyperlink r:id="rId19" w:history="1">
        <w:r>
          <w:rPr>
            <w:color w:val="0000FF"/>
          </w:rPr>
          <w:t>Пункт 17</w:t>
        </w:r>
      </w:hyperlink>
      <w:r>
        <w:t xml:space="preserve"> изложить в следующей редакции:</w:t>
      </w:r>
    </w:p>
    <w:p w:rsidR="0079106B" w:rsidRDefault="0079106B">
      <w:pPr>
        <w:pStyle w:val="ConsPlusNormal"/>
        <w:ind w:firstLine="540"/>
        <w:jc w:val="both"/>
      </w:pPr>
      <w:r>
        <w:t>"17. В случае если в представленных заявителем документах выявлены недостатки, являющиеся основанием для признания документов не подлежащими рассмотрению по существу, но которые можно устранить, и заявитель не настаивает на возврате документов, представленных на бумажном носителе, организация по проверке сметной стоимости устанавливает срок для устранения таких недостатков, не превышающий 30 календарных дней. В случае неустранения недостатков в установленный срок документы, представленные на бумажном носителе, за исключением заявления о проведении проверки сметной стоимости, подлежат возврату заявителю</w:t>
      </w:r>
      <w:proofErr w:type="gramStart"/>
      <w:r>
        <w:t>.".</w:t>
      </w:r>
      <w:proofErr w:type="gramEnd"/>
    </w:p>
    <w:p w:rsidR="0079106B" w:rsidRDefault="0079106B">
      <w:pPr>
        <w:pStyle w:val="ConsPlusNormal"/>
        <w:ind w:firstLine="540"/>
        <w:jc w:val="both"/>
      </w:pPr>
      <w:r>
        <w:t xml:space="preserve">9. </w:t>
      </w:r>
      <w:hyperlink r:id="rId20" w:history="1">
        <w:r>
          <w:rPr>
            <w:color w:val="0000FF"/>
          </w:rPr>
          <w:t>Пункт 25</w:t>
        </w:r>
      </w:hyperlink>
      <w:r>
        <w:t xml:space="preserve"> дополнить словами ", а в случаях, если подготовка проектной документации не требуется, - предусмотренных в ведомости объемов работ, учтенных в сметных расчетах, и документами, указанными в подпунктах "а" и "б" пункта 8(2) настоящего Положения (при проведении проверки сметной стоимости капитального ремонта)".</w:t>
      </w:r>
    </w:p>
    <w:p w:rsidR="0079106B" w:rsidRDefault="0079106B">
      <w:pPr>
        <w:pStyle w:val="ConsPlusNormal"/>
        <w:ind w:firstLine="540"/>
        <w:jc w:val="both"/>
      </w:pPr>
      <w:r>
        <w:t xml:space="preserve">10. </w:t>
      </w:r>
      <w:hyperlink r:id="rId21" w:history="1">
        <w:r>
          <w:rPr>
            <w:color w:val="0000FF"/>
          </w:rPr>
          <w:t>Пункт 29</w:t>
        </w:r>
      </w:hyperlink>
      <w:r>
        <w:t xml:space="preserve"> изложить в следующей редакции:</w:t>
      </w:r>
    </w:p>
    <w:p w:rsidR="0079106B" w:rsidRDefault="0079106B">
      <w:pPr>
        <w:pStyle w:val="ConsPlusNormal"/>
        <w:ind w:firstLine="540"/>
        <w:jc w:val="both"/>
      </w:pPr>
      <w:r>
        <w:t xml:space="preserve">"29. В случае представления документов для проведения проверки сметной стоимости в форме электронного документа заключение направляется заявителю в форме электронного документа, в случае представления документов на бумажном носителе - в форме документа на </w:t>
      </w:r>
      <w:r>
        <w:lastRenderedPageBreak/>
        <w:t>бумажном носителе.</w:t>
      </w:r>
    </w:p>
    <w:p w:rsidR="0079106B" w:rsidRDefault="0079106B">
      <w:pPr>
        <w:pStyle w:val="ConsPlusNormal"/>
        <w:ind w:firstLine="540"/>
        <w:jc w:val="both"/>
      </w:pPr>
      <w:r>
        <w:t>Порядок выдачи (направления) заключения на бумажном носителе, а также порядок и срок возврата документов, представленных на бумажном носителе, определяются договором.</w:t>
      </w:r>
    </w:p>
    <w:p w:rsidR="0079106B" w:rsidRDefault="0079106B">
      <w:pPr>
        <w:pStyle w:val="ConsPlusNormal"/>
        <w:ind w:firstLine="540"/>
        <w:jc w:val="both"/>
      </w:pPr>
      <w:r>
        <w:t>В предусмотренных договором случаях заявителю помимо направления заключения в форме электронного документа также может быть выдано (направлено) заключение на бумажном носителе.</w:t>
      </w:r>
    </w:p>
    <w:p w:rsidR="0079106B" w:rsidRDefault="0079106B">
      <w:pPr>
        <w:pStyle w:val="ConsPlusNormal"/>
        <w:ind w:firstLine="540"/>
        <w:jc w:val="both"/>
      </w:pPr>
      <w:r>
        <w:t>Положительное заключение на бумажном носителе выдается (направляется) в 4 экземплярах, отрицательное - в одном экземпляре</w:t>
      </w:r>
      <w:proofErr w:type="gramStart"/>
      <w:r>
        <w:t>.".</w:t>
      </w:r>
      <w:proofErr w:type="gramEnd"/>
    </w:p>
    <w:p w:rsidR="0079106B" w:rsidRDefault="0079106B">
      <w:pPr>
        <w:pStyle w:val="ConsPlusNormal"/>
        <w:ind w:firstLine="540"/>
        <w:jc w:val="both"/>
      </w:pPr>
      <w:r>
        <w:t xml:space="preserve">11. </w:t>
      </w:r>
      <w:hyperlink r:id="rId22" w:history="1">
        <w:r>
          <w:rPr>
            <w:color w:val="0000FF"/>
          </w:rPr>
          <w:t>Абзац второй пункта 31</w:t>
        </w:r>
      </w:hyperlink>
      <w:r>
        <w:t xml:space="preserve"> дополнить словами ", в отношении объектов, предусмотренных подпунктами "б(1)" </w:t>
      </w:r>
      <w:proofErr w:type="gramStart"/>
      <w:r>
        <w:t>и "б</w:t>
      </w:r>
      <w:proofErr w:type="gramEnd"/>
      <w:r>
        <w:t>(3)" пункта 4 настоящего Положения, - органами исполнительной власти субъектов Российской Федерации, в отношении объектов, предусмотренных подпунктом "б(2)" пункта 4 настоящего Положения, - Государственной корпорацией по атомной энергии "Росатом".</w:t>
      </w:r>
    </w:p>
    <w:p w:rsidR="0079106B" w:rsidRDefault="0079106B">
      <w:pPr>
        <w:pStyle w:val="ConsPlusNormal"/>
        <w:jc w:val="both"/>
      </w:pPr>
    </w:p>
    <w:p w:rsidR="0079106B" w:rsidRDefault="0079106B">
      <w:pPr>
        <w:pStyle w:val="ConsPlusNormal"/>
        <w:jc w:val="both"/>
      </w:pPr>
    </w:p>
    <w:p w:rsidR="0079106B" w:rsidRDefault="0079106B">
      <w:pPr>
        <w:pStyle w:val="ConsPlusNormal"/>
        <w:pBdr>
          <w:top w:val="single" w:sz="6" w:space="0" w:color="auto"/>
        </w:pBdr>
        <w:spacing w:before="100" w:after="100"/>
        <w:jc w:val="both"/>
        <w:rPr>
          <w:sz w:val="2"/>
          <w:szCs w:val="2"/>
        </w:rPr>
      </w:pPr>
    </w:p>
    <w:p w:rsidR="008A17F8" w:rsidRDefault="008A17F8"/>
    <w:sectPr w:rsidR="008A17F8" w:rsidSect="00017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79106B"/>
    <w:rsid w:val="000B31F8"/>
    <w:rsid w:val="000C7E04"/>
    <w:rsid w:val="0016123A"/>
    <w:rsid w:val="00197DC4"/>
    <w:rsid w:val="001D38C1"/>
    <w:rsid w:val="001E10AC"/>
    <w:rsid w:val="0027071C"/>
    <w:rsid w:val="00271365"/>
    <w:rsid w:val="0035074D"/>
    <w:rsid w:val="00356FCE"/>
    <w:rsid w:val="003B07F8"/>
    <w:rsid w:val="003C17F4"/>
    <w:rsid w:val="003F32D9"/>
    <w:rsid w:val="00404661"/>
    <w:rsid w:val="004C2AB3"/>
    <w:rsid w:val="004C5F59"/>
    <w:rsid w:val="004F0FDC"/>
    <w:rsid w:val="004F253D"/>
    <w:rsid w:val="005529DD"/>
    <w:rsid w:val="005B0414"/>
    <w:rsid w:val="006277AF"/>
    <w:rsid w:val="006900F1"/>
    <w:rsid w:val="006B169B"/>
    <w:rsid w:val="006F09AC"/>
    <w:rsid w:val="007022BF"/>
    <w:rsid w:val="007450F9"/>
    <w:rsid w:val="0079106B"/>
    <w:rsid w:val="00797D8F"/>
    <w:rsid w:val="00813441"/>
    <w:rsid w:val="00831321"/>
    <w:rsid w:val="00855D29"/>
    <w:rsid w:val="008A17F8"/>
    <w:rsid w:val="008D50FF"/>
    <w:rsid w:val="00936F46"/>
    <w:rsid w:val="00972C46"/>
    <w:rsid w:val="00983A61"/>
    <w:rsid w:val="009A640B"/>
    <w:rsid w:val="00A332AC"/>
    <w:rsid w:val="00A45DFD"/>
    <w:rsid w:val="00BE5D55"/>
    <w:rsid w:val="00C739A3"/>
    <w:rsid w:val="00D25E7F"/>
    <w:rsid w:val="00D414CE"/>
    <w:rsid w:val="00D74EA8"/>
    <w:rsid w:val="00D7512C"/>
    <w:rsid w:val="00DC52DA"/>
    <w:rsid w:val="00E52289"/>
    <w:rsid w:val="00EF2578"/>
    <w:rsid w:val="00F60591"/>
    <w:rsid w:val="00FF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0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10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10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41FE746830728CCB82093FC42F112DA8029B26348E53F052563DF46EC81EEDCF76C33F895B553P4n5P" TargetMode="External"/><Relationship Id="rId13" Type="http://schemas.openxmlformats.org/officeDocument/2006/relationships/hyperlink" Target="consultantplus://offline/ref=4BB41FE746830728CCB82093FC42F112DA8029B26348E53F052563DF46EC81EEDCF76C33F895B452P4n7P" TargetMode="External"/><Relationship Id="rId18" Type="http://schemas.openxmlformats.org/officeDocument/2006/relationships/hyperlink" Target="consultantplus://offline/ref=4BB41FE746830728CCB82093FC42F112DA8029B26348E53F052563DF46EC81EEDCF76C33F895B45DP4n3P" TargetMode="External"/><Relationship Id="rId3" Type="http://schemas.openxmlformats.org/officeDocument/2006/relationships/webSettings" Target="webSettings.xml"/><Relationship Id="rId21" Type="http://schemas.openxmlformats.org/officeDocument/2006/relationships/hyperlink" Target="consultantplus://offline/ref=4BB41FE746830728CCB82093FC42F112DA8029B26348E53F052563DF46EC81EEDCF76C33F895B555P4n5P" TargetMode="External"/><Relationship Id="rId7" Type="http://schemas.openxmlformats.org/officeDocument/2006/relationships/hyperlink" Target="consultantplus://offline/ref=4BB41FE746830728CCB82093FC42F112DA8029B26348E53F052563DF46EC81EEDCF76C33F895B550P4n2P" TargetMode="External"/><Relationship Id="rId12" Type="http://schemas.openxmlformats.org/officeDocument/2006/relationships/hyperlink" Target="consultantplus://offline/ref=4BB41FE746830728CCB82093FC42F112DA802EB76148E53F052563DF46PEnCP" TargetMode="External"/><Relationship Id="rId17" Type="http://schemas.openxmlformats.org/officeDocument/2006/relationships/hyperlink" Target="consultantplus://offline/ref=4BB41FE746830728CCB82093FC42F112DA8029B26348E53F052563DF46EC81EEDCF76C33F895B452P4n8P" TargetMode="External"/><Relationship Id="rId2" Type="http://schemas.openxmlformats.org/officeDocument/2006/relationships/settings" Target="settings.xml"/><Relationship Id="rId16" Type="http://schemas.openxmlformats.org/officeDocument/2006/relationships/hyperlink" Target="consultantplus://offline/ref=4BB41FE746830728CCB82093FC42F112DA8029B26348E53F052563DF46EC81EEDCF76C33F895B452P4n8P" TargetMode="External"/><Relationship Id="rId20" Type="http://schemas.openxmlformats.org/officeDocument/2006/relationships/hyperlink" Target="consultantplus://offline/ref=4BB41FE746830728CCB82093FC42F112DA8029B26348E53F052563DF46EC81EEDCF76C33F895B55DP4n0P" TargetMode="External"/><Relationship Id="rId1" Type="http://schemas.openxmlformats.org/officeDocument/2006/relationships/styles" Target="styles.xml"/><Relationship Id="rId6" Type="http://schemas.openxmlformats.org/officeDocument/2006/relationships/hyperlink" Target="consultantplus://offline/ref=4BB41FE746830728CCB82093FC42F112DA8029B26348E53F052563DF46EC81EEDCF76CP3n6P" TargetMode="External"/><Relationship Id="rId11" Type="http://schemas.openxmlformats.org/officeDocument/2006/relationships/hyperlink" Target="consultantplus://offline/ref=4BB41FE746830728CCB82093FC42F112DA8029B26348E53F052563DF46EC81EEDCF76C33F895B452P4n5P" TargetMode="External"/><Relationship Id="rId24" Type="http://schemas.openxmlformats.org/officeDocument/2006/relationships/theme" Target="theme/theme1.xml"/><Relationship Id="rId5" Type="http://schemas.openxmlformats.org/officeDocument/2006/relationships/hyperlink" Target="consultantplus://offline/ref=4BB41FE746830728CCB82093FC42F112DA8029B26348E53F052563DF46EC81EEDCF76C33F895B556P4n8P" TargetMode="External"/><Relationship Id="rId15" Type="http://schemas.openxmlformats.org/officeDocument/2006/relationships/hyperlink" Target="consultantplus://offline/ref=4BB41FE746830728CCB82093FC42F112DA8029B26348E53F052563DF46EC81EEDCF76C33F895B452P4n7P" TargetMode="External"/><Relationship Id="rId23" Type="http://schemas.openxmlformats.org/officeDocument/2006/relationships/fontTable" Target="fontTable.xml"/><Relationship Id="rId10" Type="http://schemas.openxmlformats.org/officeDocument/2006/relationships/hyperlink" Target="consultantplus://offline/ref=4BB41FE746830728CCB82093FC42F112DA8029B26348E53F052563DF46EC81EEDCF76C33F895B553P4n8P" TargetMode="External"/><Relationship Id="rId19" Type="http://schemas.openxmlformats.org/officeDocument/2006/relationships/hyperlink" Target="consultantplus://offline/ref=4BB41FE746830728CCB82093FC42F112DA8029B26348E53F052563DF46EC81EEDCF76C33F895B45DP4n5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B41FE746830728CCB82093FC42F112DA8029B26348E53F052563DF46EC81EEDCF76C33F895B553P4n9P" TargetMode="External"/><Relationship Id="rId14" Type="http://schemas.openxmlformats.org/officeDocument/2006/relationships/hyperlink" Target="consultantplus://offline/ref=4BB41FE746830728CCB82093FC42F112DA8029B26348E53F052563DF46EC81EEDCF76C33F895B452P4n9P" TargetMode="External"/><Relationship Id="rId22" Type="http://schemas.openxmlformats.org/officeDocument/2006/relationships/hyperlink" Target="consultantplus://offline/ref=4BB41FE746830728CCB82093FC42F112DA8029B26348E53F052563DF46EC81EEDCF76C33F895B555P4n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potehin</dc:creator>
  <cp:lastModifiedBy>potehin</cp:lastModifiedBy>
  <cp:revision>1</cp:revision>
  <dcterms:created xsi:type="dcterms:W3CDTF">2017-01-31T15:39:00Z</dcterms:created>
  <dcterms:modified xsi:type="dcterms:W3CDTF">2017-01-31T15:39:00Z</dcterms:modified>
</cp:coreProperties>
</file>