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4C" w:rsidRDefault="00D160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604C" w:rsidRDefault="00D1604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160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604C" w:rsidRDefault="00D1604C">
            <w:pPr>
              <w:pStyle w:val="ConsPlusNormal"/>
            </w:pPr>
            <w:r>
              <w:t>29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604C" w:rsidRDefault="00D1604C">
            <w:pPr>
              <w:pStyle w:val="ConsPlusNormal"/>
              <w:jc w:val="right"/>
            </w:pPr>
            <w:r>
              <w:t>N 244-ФЗ</w:t>
            </w:r>
          </w:p>
        </w:tc>
      </w:tr>
    </w:tbl>
    <w:p w:rsidR="00D1604C" w:rsidRDefault="00D16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04C" w:rsidRDefault="00D1604C">
      <w:pPr>
        <w:pStyle w:val="ConsPlusNormal"/>
        <w:jc w:val="both"/>
      </w:pPr>
    </w:p>
    <w:p w:rsidR="00D1604C" w:rsidRDefault="00D1604C">
      <w:pPr>
        <w:pStyle w:val="ConsPlusTitle"/>
        <w:jc w:val="center"/>
      </w:pPr>
      <w:r>
        <w:t>РОССИЙСКАЯ ФЕДЕРАЦИЯ</w:t>
      </w:r>
    </w:p>
    <w:p w:rsidR="00D1604C" w:rsidRDefault="00D1604C">
      <w:pPr>
        <w:pStyle w:val="ConsPlusTitle"/>
        <w:jc w:val="center"/>
      </w:pPr>
    </w:p>
    <w:p w:rsidR="00D1604C" w:rsidRDefault="00D1604C">
      <w:pPr>
        <w:pStyle w:val="ConsPlusTitle"/>
        <w:jc w:val="center"/>
      </w:pPr>
      <w:r>
        <w:t>ФЕДЕРАЛЬНЫЙ ЗАКОН</w:t>
      </w:r>
    </w:p>
    <w:p w:rsidR="00D1604C" w:rsidRDefault="00D1604C">
      <w:pPr>
        <w:pStyle w:val="ConsPlusTitle"/>
        <w:jc w:val="center"/>
      </w:pPr>
    </w:p>
    <w:p w:rsidR="00D1604C" w:rsidRDefault="00D1604C">
      <w:pPr>
        <w:pStyle w:val="ConsPlusTitle"/>
        <w:jc w:val="center"/>
      </w:pPr>
      <w:r>
        <w:t>О ВНЕСЕНИИ ИЗМЕНЕНИЙ</w:t>
      </w:r>
    </w:p>
    <w:p w:rsidR="00D1604C" w:rsidRDefault="00D1604C">
      <w:pPr>
        <w:pStyle w:val="ConsPlusTitle"/>
        <w:jc w:val="center"/>
      </w:pPr>
      <w:r>
        <w:t>В ФЕДЕРАЛЬНЫЙ ЗАКОН "ТЕХНИЧЕСКИЙ РЕГЛАМЕНТ О ТРЕБОВАНИЯХ</w:t>
      </w:r>
    </w:p>
    <w:p w:rsidR="00D1604C" w:rsidRDefault="00D1604C">
      <w:pPr>
        <w:pStyle w:val="ConsPlusTitle"/>
        <w:jc w:val="center"/>
      </w:pPr>
      <w:r>
        <w:t>ПОЖАРНОЙ БЕЗОПАСНОСТИ"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jc w:val="right"/>
      </w:pPr>
      <w:proofErr w:type="gramStart"/>
      <w:r>
        <w:t>Принят</w:t>
      </w:r>
      <w:proofErr w:type="gramEnd"/>
    </w:p>
    <w:p w:rsidR="00D1604C" w:rsidRDefault="00D1604C">
      <w:pPr>
        <w:pStyle w:val="ConsPlusNormal"/>
        <w:jc w:val="right"/>
      </w:pPr>
      <w:r>
        <w:t>Государственной Думой</w:t>
      </w:r>
    </w:p>
    <w:p w:rsidR="00D1604C" w:rsidRDefault="00D1604C">
      <w:pPr>
        <w:pStyle w:val="ConsPlusNormal"/>
        <w:jc w:val="right"/>
      </w:pPr>
      <w:r>
        <w:t>19 июля 2017 года</w:t>
      </w:r>
    </w:p>
    <w:p w:rsidR="00D1604C" w:rsidRDefault="00D1604C">
      <w:pPr>
        <w:pStyle w:val="ConsPlusNormal"/>
        <w:jc w:val="right"/>
      </w:pPr>
    </w:p>
    <w:p w:rsidR="00D1604C" w:rsidRDefault="00D1604C">
      <w:pPr>
        <w:pStyle w:val="ConsPlusNormal"/>
        <w:jc w:val="right"/>
      </w:pPr>
      <w:r>
        <w:t>Одобрен</w:t>
      </w:r>
    </w:p>
    <w:p w:rsidR="00D1604C" w:rsidRDefault="00D1604C">
      <w:pPr>
        <w:pStyle w:val="ConsPlusNormal"/>
        <w:jc w:val="right"/>
      </w:pPr>
      <w:r>
        <w:t>Советом Федерации</w:t>
      </w:r>
    </w:p>
    <w:p w:rsidR="00D1604C" w:rsidRDefault="00D1604C">
      <w:pPr>
        <w:pStyle w:val="ConsPlusNormal"/>
        <w:jc w:val="right"/>
      </w:pPr>
      <w:r>
        <w:t>25 июля 2017 года</w:t>
      </w:r>
    </w:p>
    <w:p w:rsidR="00D1604C" w:rsidRDefault="00D1604C">
      <w:pPr>
        <w:pStyle w:val="ConsPlusNormal"/>
        <w:jc w:val="right"/>
      </w:pPr>
    </w:p>
    <w:p w:rsidR="00D1604C" w:rsidRDefault="00D1604C">
      <w:pPr>
        <w:pStyle w:val="ConsPlusNormal"/>
        <w:ind w:firstLine="540"/>
        <w:jc w:val="both"/>
        <w:outlineLvl w:val="0"/>
      </w:pPr>
      <w:r>
        <w:t>Статья 1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22 июля 2008 года N 123-ФЗ "Технический регламент о требованиях пожарной безопасности" (Собрание законодательства Российской Федерации, 2008, N 30, ст. 3579; 2012, N 29, ст. 3997; 2013, N 27, ст. 3477; 2016, N 27, ст. 4234) следующие изменения: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1</w:t>
        </w:r>
      </w:hyperlink>
      <w:r>
        <w:t>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части 1</w:t>
        </w:r>
      </w:hyperlink>
      <w:r>
        <w:t xml:space="preserve"> слово "промышленным" заменить словом "производственным";</w:t>
      </w:r>
    </w:p>
    <w:p w:rsidR="00D1604C" w:rsidRDefault="00D16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04C" w:rsidRDefault="00D1604C">
      <w:pPr>
        <w:pStyle w:val="ConsPlusNormal"/>
        <w:ind w:firstLine="540"/>
        <w:jc w:val="both"/>
      </w:pPr>
      <w:r>
        <w:t>КонсультантПлюс: примечание.</w:t>
      </w:r>
    </w:p>
    <w:p w:rsidR="00D1604C" w:rsidRDefault="00D1604C">
      <w:pPr>
        <w:pStyle w:val="ConsPlusNormal"/>
        <w:ind w:firstLine="540"/>
        <w:jc w:val="both"/>
      </w:pPr>
      <w:r>
        <w:t xml:space="preserve">Подпункт "б" пункта 1 статьи 1 </w:t>
      </w:r>
      <w:hyperlink w:anchor="P98" w:history="1">
        <w:r>
          <w:rPr>
            <w:color w:val="0000FF"/>
          </w:rPr>
          <w:t>вступает</w:t>
        </w:r>
      </w:hyperlink>
      <w:r>
        <w:t xml:space="preserve"> в силу с 31 июля 2018 года.</w:t>
      </w:r>
    </w:p>
    <w:p w:rsidR="00D1604C" w:rsidRDefault="00D16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04C" w:rsidRDefault="00D1604C">
      <w:pPr>
        <w:pStyle w:val="ConsPlusNormal"/>
        <w:ind w:firstLine="540"/>
        <w:jc w:val="both"/>
      </w:pPr>
      <w:bookmarkStart w:id="0" w:name="P29"/>
      <w:bookmarkEnd w:id="0"/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В отношении объектов культурного наследия (памятников истории и культуры)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безопасности.";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статью 2</w:t>
        </w:r>
      </w:hyperlink>
      <w:r>
        <w:t xml:space="preserve"> дополнить пунктом 22.1 следующего содержания: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"22.1) пожарная секция - часть пожарного отсека, выделенная противопожарными преградами</w:t>
      </w:r>
      <w:proofErr w:type="gramStart"/>
      <w:r>
        <w:t>;"</w:t>
      </w:r>
      <w:proofErr w:type="gramEnd"/>
      <w:r>
        <w:t>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главу 1</w:t>
        </w:r>
      </w:hyperlink>
      <w:r>
        <w:t xml:space="preserve"> дополнить статьей 6.1 следующего содержания: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>"Статья 6.1. Идентификация объектов защиты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>Идентификация здания, сооружения, производственного объекта проводится путем установления их соответствия следующим существенным признакам: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1) класс функциональной пожарной опасности;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2) степень огнестойкости, класс конструктивной пожарной опасности;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lastRenderedPageBreak/>
        <w:t>3) категория наружных установок по пожарной опасности, категория зданий, сооружений и помещений по пожарной и взрывопожарной опасности (для производственных объектов)</w:t>
      </w:r>
      <w:proofErr w:type="gramStart"/>
      <w:r>
        <w:t>."</w:t>
      </w:r>
      <w:proofErr w:type="gramEnd"/>
      <w:r>
        <w:t>;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пункте 4 части 1 статьи 19</w:t>
        </w:r>
      </w:hyperlink>
      <w:r>
        <w:t xml:space="preserve"> слово "воспламенения" заменить словами "распространения пламени";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пункт 3 части 1 статьи 32</w:t>
        </w:r>
      </w:hyperlink>
      <w:r>
        <w:t xml:space="preserve"> дополнить подпунктом "ж" следующего содержания: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"ж) Ф3.7 - объекты религиозного назначения</w:t>
      </w:r>
      <w:proofErr w:type="gramStart"/>
      <w:r>
        <w:t>;"</w:t>
      </w:r>
      <w:proofErr w:type="gramEnd"/>
      <w:r>
        <w:t>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часть 2 статьи 36</w:t>
        </w:r>
      </w:hyperlink>
      <w:r>
        <w:t xml:space="preserve"> признать утратившей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7) </w:t>
      </w:r>
      <w:hyperlink r:id="rId14" w:history="1">
        <w:r>
          <w:rPr>
            <w:color w:val="0000FF"/>
          </w:rPr>
          <w:t>пункт 5 части 1 статьи 37</w:t>
        </w:r>
      </w:hyperlink>
      <w:r>
        <w:t xml:space="preserve"> дополнить словами "(экранные стены)";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8) </w:t>
      </w:r>
      <w:hyperlink r:id="rId15" w:history="1">
        <w:r>
          <w:rPr>
            <w:color w:val="0000FF"/>
          </w:rPr>
          <w:t>статью 43</w:t>
        </w:r>
      </w:hyperlink>
      <w:r>
        <w:t xml:space="preserve"> дополнить пунктом 5 следующего содержания: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"5) генераторные огнетушители аэрозольные переносные</w:t>
      </w:r>
      <w:proofErr w:type="gramStart"/>
      <w:r>
        <w:t>.";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9) в </w:t>
      </w:r>
      <w:hyperlink r:id="rId16" w:history="1">
        <w:r>
          <w:rPr>
            <w:color w:val="0000FF"/>
          </w:rPr>
          <w:t>пункте 3 части 1 статьи 50</w:t>
        </w:r>
      </w:hyperlink>
      <w:r>
        <w:t xml:space="preserve"> слова ", </w:t>
      </w:r>
      <w:proofErr w:type="gramStart"/>
      <w:r>
        <w:t>исключающих</w:t>
      </w:r>
      <w:proofErr w:type="gramEnd"/>
      <w:r>
        <w:t xml:space="preserve"> образование" заменить словами "с защитой от";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10) </w:t>
      </w:r>
      <w:hyperlink r:id="rId17" w:history="1">
        <w:r>
          <w:rPr>
            <w:color w:val="0000FF"/>
          </w:rPr>
          <w:t>пункт 2 статьи 59</w:t>
        </w:r>
      </w:hyperlink>
      <w:r>
        <w:t xml:space="preserve"> после слова "этажности" дополнить словами "или высоты";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11) </w:t>
      </w:r>
      <w:hyperlink r:id="rId18" w:history="1">
        <w:r>
          <w:rPr>
            <w:color w:val="0000FF"/>
          </w:rPr>
          <w:t>статью 64</w:t>
        </w:r>
      </w:hyperlink>
      <w:r>
        <w:t xml:space="preserve"> изложить в следующей редакции: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>"Статья 64. Требования к декларации пожарной безопасности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>1. Декларация пожарной безопасности составляется в отношении здания, сооружения, производственного объекта, для которых законодательством Российской Федерации о градостроительной деятельности предусмотрено проведение экспертизы проектной документации (за исключением зданий классов функциональной пожарной опасности Ф</w:t>
      </w:r>
      <w:proofErr w:type="gramStart"/>
      <w:r>
        <w:t>1</w:t>
      </w:r>
      <w:proofErr w:type="gramEnd"/>
      <w:r>
        <w:t>.3, Ф1.4), а также в отношении зданий (частей зданий) класса функциональной пожарной опасности Ф1.1 и предусматривает: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1) оценку пожарного риска (если проводится расчет риска);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2) оценку возможного ущерба имуществу третьих лиц от пожара (может быть </w:t>
      </w:r>
      <w:proofErr w:type="gramStart"/>
      <w:r>
        <w:t>проведена</w:t>
      </w:r>
      <w:proofErr w:type="gramEnd"/>
      <w:r>
        <w:t xml:space="preserve"> в рамках добровольного страхования ответственности за ущерб третьим лицам от воздействия пожара).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2. Для оценки соответствия требованиям пожарной безопасности объекта защиты с количеством этажей не более чем два, общая площадь которого составляет не более чем 1500 квадратных метров (за исключением зданий классов функциональной пожарной опасности Ф</w:t>
      </w:r>
      <w:proofErr w:type="gramStart"/>
      <w:r>
        <w:t>1</w:t>
      </w:r>
      <w:proofErr w:type="gramEnd"/>
      <w:r>
        <w:t xml:space="preserve">.1, Ф1.3, Ф1.4, Ф4.1, Ф4.2), собственник или иной законный владелец объекта защиты может добровольно составить декларацию пожарной безопасности в отношении этого объекта защиты, которая </w:t>
      </w:r>
      <w:proofErr w:type="gramStart"/>
      <w:r>
        <w:t>предусматривает</w:t>
      </w:r>
      <w:proofErr w:type="gramEnd"/>
      <w:r>
        <w:t xml:space="preserve"> в том числе сведения о системе противопожарной защиты этого объекта защиты.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изменения содержащихся в декларации пожарной безопасности сведений, в том числе в случае смены собственника или иного законного владельца объекта защиты, изменения функционального назначения либо капитального ремонта, реконструкции или технического перевооружения объекта защиты, уточненные декларации пожарной безопасности, составленные в соответствии с частями 1 и 2 настоящей статьи, представляются в течение одного года со дня изменения содержащихся в них сведений</w:t>
      </w:r>
      <w:proofErr w:type="gramEnd"/>
      <w:r>
        <w:t>.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составлении декларации пожарной безопасности в соответствии с частями 1 и 2 </w:t>
      </w:r>
      <w:r>
        <w:lastRenderedPageBreak/>
        <w:t xml:space="preserve">настоящей статьи в отношении объектов защиты, для которых установлены требования технических регламентов, принятых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техническом регулировании", и нормативных документов по пожарной безопасности, в декларации указывается перечень статей (частей, пунктов) указанных документов, требования которых установлены и выполнены для соответствующего объекта защиты.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>5. Лицо, представившее декларацию пожарной безопасности, составленную в соответствии с частями 1 и 2 настоящей статьи, несет ответственность за полноту и достоверность содержащихся в ней сведений в соответствии с законодательством Российской Федерации.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Форма и порядок регистрации декларации пожарной безопасности, составленной в соответствии с частями 1 и 2 настоящей статьи, утверждаются федеральным органом исполнительной власти, уполномоченным на решение задач в области пожарной безопасности.";</w:t>
      </w:r>
      <w:proofErr w:type="gramEnd"/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 xml:space="preserve">12) в </w:t>
      </w:r>
      <w:hyperlink r:id="rId20" w:history="1">
        <w:r>
          <w:rPr>
            <w:color w:val="0000FF"/>
          </w:rPr>
          <w:t>статье 66</w:t>
        </w:r>
      </w:hyperlink>
      <w:r>
        <w:t>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части 1</w:t>
        </w:r>
      </w:hyperlink>
      <w:r>
        <w:t xml:space="preserve"> пятое предложение исключить;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часть 4</w:t>
        </w:r>
      </w:hyperlink>
      <w:r>
        <w:t xml:space="preserve"> признать утратившей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13) </w:t>
      </w:r>
      <w:hyperlink r:id="rId23" w:history="1">
        <w:r>
          <w:rPr>
            <w:color w:val="0000FF"/>
          </w:rPr>
          <w:t>часть 1 статьи 69</w:t>
        </w:r>
      </w:hyperlink>
      <w:r>
        <w:t xml:space="preserve"> изложить в следующей редакции: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"1. Противопожарные расстояния между зданиями, сооружениями должны обеспечивать нераспространение пожара на соседние здания, сооружения. Допускается уменьшать указанные в таблицах 12, 15, 17, 18, 19 и 20 приложения к настоящему Федеральному закону противопожарные расстояния от зданий, сооружений и технологических установок до граничащих с ними объектов защиты при применении противопожарных преград, предусмотренных статьей 37 настоящего Федерального закона. </w:t>
      </w:r>
      <w:proofErr w:type="gramStart"/>
      <w:r>
        <w:t>При этом расчетное значение пожарного риска не должно превышать допустимое значение пожарного риска, установленное статьей 93 настоящего Федерального закона.";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14) </w:t>
      </w:r>
      <w:hyperlink r:id="rId24" w:history="1">
        <w:r>
          <w:rPr>
            <w:color w:val="0000FF"/>
          </w:rPr>
          <w:t>часть 2 статьи 77</w:t>
        </w:r>
      </w:hyperlink>
      <w:r>
        <w:t xml:space="preserve"> признать утратившей силу;</w:t>
      </w:r>
    </w:p>
    <w:p w:rsidR="00D1604C" w:rsidRDefault="00D1604C">
      <w:pPr>
        <w:pStyle w:val="ConsPlusNormal"/>
        <w:spacing w:before="220"/>
        <w:ind w:firstLine="540"/>
        <w:jc w:val="both"/>
      </w:pPr>
      <w:proofErr w:type="gramStart"/>
      <w:r>
        <w:t xml:space="preserve">15) в </w:t>
      </w:r>
      <w:hyperlink r:id="rId25" w:history="1">
        <w:r>
          <w:rPr>
            <w:color w:val="0000FF"/>
          </w:rPr>
          <w:t>части 12 статьи 84</w:t>
        </w:r>
      </w:hyperlink>
      <w:r>
        <w:t xml:space="preserve"> слова "медицинских организаций, учреждений социальной защиты населения и учреждений социального обслуживания с пребыванием людей на постоянной основе или стационарном лечении" заменить словами "организаций социального обслуживания, предоставляющих социальные услуги в стационарной форме, медицинских организаций, оказывающих медицинскую помощь в стационарных условиях,", слова "дежурного персонала" заменить словами "соответствующих работников организации";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16) в </w:t>
      </w:r>
      <w:hyperlink r:id="rId26" w:history="1">
        <w:r>
          <w:rPr>
            <w:color w:val="0000FF"/>
          </w:rPr>
          <w:t>пункте 2 части 5 статьи 89</w:t>
        </w:r>
      </w:hyperlink>
      <w:r>
        <w:t xml:space="preserve"> слова "категорий В</w:t>
      </w:r>
      <w:proofErr w:type="gramStart"/>
      <w:r>
        <w:t>4</w:t>
      </w:r>
      <w:proofErr w:type="gramEnd"/>
      <w:r>
        <w:t>" заменить словами "категорий В1 - В4";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17) </w:t>
      </w:r>
      <w:hyperlink r:id="rId27" w:history="1">
        <w:r>
          <w:rPr>
            <w:color w:val="0000FF"/>
          </w:rPr>
          <w:t>часть 4 статьи 98</w:t>
        </w:r>
      </w:hyperlink>
      <w:r>
        <w:t xml:space="preserve"> изложить в следующей редакции: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К зданиям и сооружениям по всей их длине (за исключением линейных объектов) должен быть обеспечен подъезд (доставка) мобильных средств пожаротушения с одной стороны при ширине здания или сооружения не более 18 метров и с двух сторон при ширине более 18 метров, а также при устройстве замкнутых и полузамкнутых дворов.";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18) в </w:t>
      </w:r>
      <w:hyperlink r:id="rId28" w:history="1">
        <w:r>
          <w:rPr>
            <w:color w:val="0000FF"/>
          </w:rPr>
          <w:t>статье 100</w:t>
        </w:r>
      </w:hyperlink>
      <w:r>
        <w:t>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часть 3</w:t>
        </w:r>
      </w:hyperlink>
      <w:r>
        <w:t xml:space="preserve"> после слов "резервуаров с" дополнить словами "сжиженными горючими газами</w:t>
      </w:r>
      <w:proofErr w:type="gramStart"/>
      <w:r>
        <w:t>,"</w:t>
      </w:r>
      <w:proofErr w:type="gramEnd"/>
      <w:r>
        <w:t>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части 5</w:t>
        </w:r>
      </w:hyperlink>
      <w:r>
        <w:t xml:space="preserve"> - </w:t>
      </w:r>
      <w:hyperlink r:id="rId31" w:history="1">
        <w:r>
          <w:rPr>
            <w:color w:val="0000FF"/>
          </w:rPr>
          <w:t>9</w:t>
        </w:r>
      </w:hyperlink>
      <w:r>
        <w:t xml:space="preserve"> и </w:t>
      </w:r>
      <w:hyperlink r:id="rId32" w:history="1">
        <w:r>
          <w:rPr>
            <w:color w:val="0000FF"/>
          </w:rPr>
          <w:t>11</w:t>
        </w:r>
      </w:hyperlink>
      <w:r>
        <w:t xml:space="preserve"> признать утратившими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19) в </w:t>
      </w:r>
      <w:hyperlink r:id="rId33" w:history="1">
        <w:r>
          <w:rPr>
            <w:color w:val="0000FF"/>
          </w:rPr>
          <w:t>части 4 статьи 134</w:t>
        </w:r>
      </w:hyperlink>
      <w:r>
        <w:t xml:space="preserve"> слова "полы следует выполнять из негорючих материалов или </w:t>
      </w:r>
      <w:r>
        <w:lastRenderedPageBreak/>
        <w:t>материалов группы горючести Г</w:t>
      </w:r>
      <w:proofErr w:type="gramStart"/>
      <w:r>
        <w:t>1</w:t>
      </w:r>
      <w:proofErr w:type="gramEnd"/>
      <w:r>
        <w:t>" заменить словами "покрытия полов должны иметь класс пожарной опасности не выше чем КМ1";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20) </w:t>
      </w:r>
      <w:hyperlink r:id="rId34" w:history="1">
        <w:r>
          <w:rPr>
            <w:color w:val="0000FF"/>
          </w:rPr>
          <w:t>часть 6 статьи 138</w:t>
        </w:r>
      </w:hyperlink>
      <w:r>
        <w:t xml:space="preserve"> изложить в следующей редакции: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>"6. Противодымные экраны (шторы, занавесы) должны быть оборудованы автоматическими и дистанционно управляемыми приводами (без термоэлементов). Рабочая длина выпуска таких экранов должна быть не менее толщины образующегося при пожаре в помещении дымового слоя. Основа рабочих полотен противодымных экранов должна выполняться из негорючих материалов</w:t>
      </w:r>
      <w:proofErr w:type="gramStart"/>
      <w:r>
        <w:t>.";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21) </w:t>
      </w:r>
      <w:hyperlink r:id="rId35" w:history="1">
        <w:r>
          <w:rPr>
            <w:color w:val="0000FF"/>
          </w:rPr>
          <w:t>части 1</w:t>
        </w:r>
      </w:hyperlink>
      <w:r>
        <w:t xml:space="preserve">, </w:t>
      </w:r>
      <w:hyperlink r:id="rId36" w:history="1">
        <w:r>
          <w:rPr>
            <w:color w:val="0000FF"/>
          </w:rPr>
          <w:t>3</w:t>
        </w:r>
      </w:hyperlink>
      <w:r>
        <w:t xml:space="preserve"> и </w:t>
      </w:r>
      <w:hyperlink r:id="rId37" w:history="1">
        <w:r>
          <w:rPr>
            <w:color w:val="0000FF"/>
          </w:rPr>
          <w:t>4 статьи 140</w:t>
        </w:r>
      </w:hyperlink>
      <w:r>
        <w:t xml:space="preserve"> признать утратившими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22) </w:t>
      </w:r>
      <w:hyperlink r:id="rId38" w:history="1">
        <w:r>
          <w:rPr>
            <w:color w:val="0000FF"/>
          </w:rPr>
          <w:t>главу 32</w:t>
        </w:r>
      </w:hyperlink>
      <w:r>
        <w:t xml:space="preserve"> признать утратившей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23) </w:t>
      </w:r>
      <w:hyperlink r:id="rId39" w:history="1">
        <w:r>
          <w:rPr>
            <w:color w:val="0000FF"/>
          </w:rPr>
          <w:t>статью 146</w:t>
        </w:r>
      </w:hyperlink>
      <w:r>
        <w:t xml:space="preserve"> дополнить частью 14 следующего содержания: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"14. Подтверждение соответствия продукции требованиям пожарной безопасности строительных материалов, имеющих предельные (наиболее опасные) значения показателей пожарной опасности, может осуществляться по схеме 1д. </w:t>
      </w:r>
      <w:proofErr w:type="gramStart"/>
      <w:r>
        <w:t>Информация об этих показателях должна быть приведена в технической документации на данную продукцию.";</w:t>
      </w:r>
      <w:proofErr w:type="gramEnd"/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24) </w:t>
      </w:r>
      <w:hyperlink r:id="rId40" w:history="1">
        <w:r>
          <w:rPr>
            <w:color w:val="0000FF"/>
          </w:rPr>
          <w:t>часть 1 статьи 151</w:t>
        </w:r>
      </w:hyperlink>
      <w:r>
        <w:t xml:space="preserve"> признать утратившей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25) в </w:t>
      </w:r>
      <w:hyperlink r:id="rId41" w:history="1">
        <w:r>
          <w:rPr>
            <w:color w:val="0000FF"/>
          </w:rPr>
          <w:t>приложении</w:t>
        </w:r>
      </w:hyperlink>
      <w:r>
        <w:t>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таблицу 6</w:t>
        </w:r>
      </w:hyperlink>
      <w:r>
        <w:t xml:space="preserve"> признать утратившей силу;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б) в </w:t>
      </w:r>
      <w:hyperlink r:id="rId43" w:history="1">
        <w:r>
          <w:rPr>
            <w:color w:val="0000FF"/>
          </w:rPr>
          <w:t>таблице 24</w:t>
        </w:r>
      </w:hyperlink>
      <w:r>
        <w:t xml:space="preserve"> слова "Двери шахт лифтов" заменить словами "Двери шахт лифтов (при условии, что к ним устанавливаются требования по пределам огнестойкости)".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  <w:outlineLvl w:val="0"/>
      </w:pPr>
      <w:r>
        <w:t>Статья 2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>Признать утратившими силу: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подпункт "г" пункта 37</w:t>
        </w:r>
      </w:hyperlink>
      <w:r>
        <w:t xml:space="preserve">, </w:t>
      </w:r>
      <w:hyperlink r:id="rId45" w:history="1">
        <w:r>
          <w:rPr>
            <w:color w:val="0000FF"/>
          </w:rPr>
          <w:t>подпункт "д" пункта 72</w:t>
        </w:r>
      </w:hyperlink>
      <w:r>
        <w:t xml:space="preserve">, </w:t>
      </w:r>
      <w:hyperlink r:id="rId46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47" w:history="1">
        <w:r>
          <w:rPr>
            <w:color w:val="0000FF"/>
          </w:rPr>
          <w:t>"в" пункта 88 статьи 1</w:t>
        </w:r>
      </w:hyperlink>
      <w:r>
        <w:t xml:space="preserve"> Федерального закона от 10 июля 2012 года N 117-ФЗ "О внесении изменений в Федеральный закон "Технический регламент о требованиях пожарной безопасности" (Собрание законодательства Российской Федерации, 2012, N 29, ст. 3997);</w:t>
      </w:r>
    </w:p>
    <w:p w:rsidR="00D1604C" w:rsidRDefault="00D1604C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48" w:history="1">
        <w:r>
          <w:rPr>
            <w:color w:val="0000FF"/>
          </w:rPr>
          <w:t>подпункт "б" пункта 2</w:t>
        </w:r>
      </w:hyperlink>
      <w:r>
        <w:t xml:space="preserve"> и </w:t>
      </w:r>
      <w:hyperlink r:id="rId49" w:history="1">
        <w:r>
          <w:rPr>
            <w:color w:val="0000FF"/>
          </w:rPr>
          <w:t>пункт 5 статьи 120</w:t>
        </w:r>
      </w:hyperlink>
      <w:r>
        <w:t xml:space="preserve"> Федерального закона от 2 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N 27, ст. 3477).</w:t>
      </w:r>
      <w:proofErr w:type="gramEnd"/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  <w:outlineLvl w:val="0"/>
      </w:pPr>
      <w:r>
        <w:t>Статья 3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9" w:history="1">
        <w:r>
          <w:rPr>
            <w:color w:val="0000FF"/>
          </w:rPr>
          <w:t>подпункта "б" пункта 1 статьи 1</w:t>
        </w:r>
      </w:hyperlink>
      <w:r>
        <w:t xml:space="preserve"> настоящего Федерального закона.</w:t>
      </w:r>
    </w:p>
    <w:p w:rsidR="00D1604C" w:rsidRDefault="00D1604C">
      <w:pPr>
        <w:pStyle w:val="ConsPlusNormal"/>
        <w:spacing w:before="220"/>
        <w:ind w:firstLine="540"/>
        <w:jc w:val="both"/>
      </w:pPr>
      <w:bookmarkStart w:id="1" w:name="P98"/>
      <w:bookmarkEnd w:id="1"/>
      <w:r>
        <w:t xml:space="preserve">2. </w:t>
      </w:r>
      <w:hyperlink w:anchor="P29" w:history="1">
        <w:r>
          <w:rPr>
            <w:color w:val="0000FF"/>
          </w:rPr>
          <w:t>Подпункт "б" пункта 1 статьи 1</w:t>
        </w:r>
      </w:hyperlink>
      <w:r>
        <w:t xml:space="preserve"> настоящего Федерального закона вступает в силу по истечении одного года после дня официального опубликования настоящего Федерального закона.</w:t>
      </w:r>
    </w:p>
    <w:p w:rsidR="00D1604C" w:rsidRDefault="00D160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 дня вступления в силу настоящего Федерального закона и до дня вступления в силу </w:t>
      </w:r>
      <w:hyperlink w:anchor="P29" w:history="1">
        <w:r>
          <w:rPr>
            <w:color w:val="0000FF"/>
          </w:rPr>
          <w:t>подпункта "б" пункта 1 статьи 1</w:t>
        </w:r>
      </w:hyperlink>
      <w:r>
        <w:t xml:space="preserve"> настоящего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требования Федерального </w:t>
      </w:r>
      <w:r>
        <w:lastRenderedPageBreak/>
        <w:t>закона от 22 июля 2008 года N 123-ФЗ "Технический регламент о требованиях пожарной безопасности" в отношении объектов культурного наследия (памятников истории и культуры) народов Российской Федерации религиозного назначения применяются в части, соответствующей объему работ по</w:t>
      </w:r>
      <w:proofErr w:type="gramEnd"/>
      <w:r>
        <w:t xml:space="preserve"> сохранению указанных объектов культурного наследия, если проектная документация на проведение таких работ содержит требования пожарной безопасности, направлялась на государственную экспертизу в соответствии с Градостроительным </w:t>
      </w:r>
      <w:hyperlink r:id="rId51" w:history="1">
        <w:r>
          <w:rPr>
            <w:color w:val="0000FF"/>
          </w:rPr>
          <w:t>кодексом</w:t>
        </w:r>
      </w:hyperlink>
      <w:r>
        <w:t xml:space="preserve"> Российской Федерации и согласована соответствующим органом охраны объектов культурного наследия.</w:t>
      </w: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jc w:val="right"/>
      </w:pPr>
      <w:r>
        <w:t>Президент</w:t>
      </w:r>
    </w:p>
    <w:p w:rsidR="00D1604C" w:rsidRDefault="00D1604C">
      <w:pPr>
        <w:pStyle w:val="ConsPlusNormal"/>
        <w:jc w:val="right"/>
      </w:pPr>
      <w:r>
        <w:t>Российской Федерации</w:t>
      </w:r>
    </w:p>
    <w:p w:rsidR="00D1604C" w:rsidRDefault="00D1604C">
      <w:pPr>
        <w:pStyle w:val="ConsPlusNormal"/>
        <w:jc w:val="right"/>
      </w:pPr>
      <w:r>
        <w:t>В.ПУТИН</w:t>
      </w:r>
    </w:p>
    <w:p w:rsidR="00D1604C" w:rsidRDefault="00D1604C">
      <w:pPr>
        <w:pStyle w:val="ConsPlusNormal"/>
      </w:pPr>
      <w:r>
        <w:t>Москва, Кремль</w:t>
      </w:r>
    </w:p>
    <w:p w:rsidR="00D1604C" w:rsidRDefault="00D1604C">
      <w:pPr>
        <w:pStyle w:val="ConsPlusNormal"/>
        <w:spacing w:before="220"/>
      </w:pPr>
      <w:r>
        <w:t>29 июля 2017 года</w:t>
      </w:r>
    </w:p>
    <w:p w:rsidR="00D1604C" w:rsidRDefault="00D1604C">
      <w:pPr>
        <w:pStyle w:val="ConsPlusNormal"/>
        <w:spacing w:before="220"/>
      </w:pPr>
      <w:r>
        <w:t>N 244-ФЗ</w:t>
      </w:r>
    </w:p>
    <w:p w:rsidR="00D1604C" w:rsidRDefault="00D1604C">
      <w:pPr>
        <w:pStyle w:val="ConsPlusNormal"/>
      </w:pPr>
    </w:p>
    <w:p w:rsidR="00D1604C" w:rsidRDefault="00D1604C">
      <w:pPr>
        <w:pStyle w:val="ConsPlusNormal"/>
        <w:ind w:firstLine="540"/>
        <w:jc w:val="both"/>
      </w:pPr>
    </w:p>
    <w:p w:rsidR="00D1604C" w:rsidRDefault="00D16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25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efaultTabStop w:val="708"/>
  <w:characterSpacingControl w:val="doNotCompress"/>
  <w:compat/>
  <w:rsids>
    <w:rsidRoot w:val="00D1604C"/>
    <w:rsid w:val="000B31F8"/>
    <w:rsid w:val="000C7E04"/>
    <w:rsid w:val="000D0AD7"/>
    <w:rsid w:val="0016123A"/>
    <w:rsid w:val="00197DC4"/>
    <w:rsid w:val="001A043F"/>
    <w:rsid w:val="001D38C1"/>
    <w:rsid w:val="001E10A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D1604C"/>
    <w:rsid w:val="00D25E7F"/>
    <w:rsid w:val="00D414CE"/>
    <w:rsid w:val="00D74EA8"/>
    <w:rsid w:val="00D7512C"/>
    <w:rsid w:val="00DC52DA"/>
    <w:rsid w:val="00E52289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0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3CD5A7C012EFFA673F11F7EBE56B9DD3C755352FA3593C8C89566C5A0A74FF349B11359BA73097T8PBN" TargetMode="External"/><Relationship Id="rId18" Type="http://schemas.openxmlformats.org/officeDocument/2006/relationships/hyperlink" Target="consultantplus://offline/ref=3D3CD5A7C012EFFA673F11F7EBE56B9DD3C755352FA3593C8C89566C5A0A74FF349B11359BA73297T8PBN" TargetMode="External"/><Relationship Id="rId26" Type="http://schemas.openxmlformats.org/officeDocument/2006/relationships/hyperlink" Target="consultantplus://offline/ref=3D3CD5A7C012EFFA673F11F7EBE56B9DD3C755352FA3593C8C89566C5A0A74FF349B11359BA53594T8PCN" TargetMode="External"/><Relationship Id="rId39" Type="http://schemas.openxmlformats.org/officeDocument/2006/relationships/hyperlink" Target="consultantplus://offline/ref=3D3CD5A7C012EFFA673F11F7EBE56B9DD3C755352FA3593C8C89566C5A0A74FF349B11359BA6369ET8P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3CD5A7C012EFFA673F11F7EBE56B9DD3C755352FA3593C8C89566C5A0A74FF349B11T3P1N" TargetMode="External"/><Relationship Id="rId34" Type="http://schemas.openxmlformats.org/officeDocument/2006/relationships/hyperlink" Target="consultantplus://offline/ref=3D3CD5A7C012EFFA673F11F7EBE56B9DD3C755352FA3593C8C89566C5A0A74FF349B11359BA63693T8PDN" TargetMode="External"/><Relationship Id="rId42" Type="http://schemas.openxmlformats.org/officeDocument/2006/relationships/hyperlink" Target="consultantplus://offline/ref=3D3CD5A7C012EFFA673F11F7EBE56B9DD3C755352FA3593C8C89566C5A0A74FF349B11359BA63294T8PAN" TargetMode="External"/><Relationship Id="rId47" Type="http://schemas.openxmlformats.org/officeDocument/2006/relationships/hyperlink" Target="consultantplus://offline/ref=3D3CD5A7C012EFFA673F11F7EBE56B9DD0CF563D2CA4593C8C89566C5A0A74FF349B11359BA73097T8PEN" TargetMode="External"/><Relationship Id="rId50" Type="http://schemas.openxmlformats.org/officeDocument/2006/relationships/hyperlink" Target="consultantplus://offline/ref=3D3CD5A7C012EFFA673F11F7EBE56B9DD3C554392EA3593C8C89566C5AT0PAN" TargetMode="External"/><Relationship Id="rId7" Type="http://schemas.openxmlformats.org/officeDocument/2006/relationships/hyperlink" Target="consultantplus://offline/ref=3D3CD5A7C012EFFA673F11F7EBE56B9DD3C755352FA3593C8C89566C5A0A74FF349B11359BA63D95T8P3N" TargetMode="External"/><Relationship Id="rId12" Type="http://schemas.openxmlformats.org/officeDocument/2006/relationships/hyperlink" Target="consultantplus://offline/ref=3D3CD5A7C012EFFA673F11F7EBE56B9DD3C755352FA3593C8C89566C5A0A74FF349B11359BA73793T8PFN" TargetMode="External"/><Relationship Id="rId17" Type="http://schemas.openxmlformats.org/officeDocument/2006/relationships/hyperlink" Target="consultantplus://offline/ref=3D3CD5A7C012EFFA673F11F7EBE56B9DD3C755352FA3593C8C89566C5A0A74FF349B11359BA53497T8PCN" TargetMode="External"/><Relationship Id="rId25" Type="http://schemas.openxmlformats.org/officeDocument/2006/relationships/hyperlink" Target="consultantplus://offline/ref=3D3CD5A7C012EFFA673F11F7EBE56B9DD3C755352FA3593C8C89566C5A0A74FF349B1135T9PFN" TargetMode="External"/><Relationship Id="rId33" Type="http://schemas.openxmlformats.org/officeDocument/2006/relationships/hyperlink" Target="consultantplus://offline/ref=3D3CD5A7C012EFFA673F11F7EBE56B9DD3C755352FA3593C8C89566C5A0A74FF349B11359BA63697T8PDN" TargetMode="External"/><Relationship Id="rId38" Type="http://schemas.openxmlformats.org/officeDocument/2006/relationships/hyperlink" Target="consultantplus://offline/ref=3D3CD5A7C012EFFA673F11F7EBE56B9DD3C755352FA3593C8C89566C5A0A74FF349B11359BA63692T8PDN" TargetMode="External"/><Relationship Id="rId46" Type="http://schemas.openxmlformats.org/officeDocument/2006/relationships/hyperlink" Target="consultantplus://offline/ref=3D3CD5A7C012EFFA673F11F7EBE56B9DD0CF563D2CA4593C8C89566C5A0A74FF349B11359BA73097T8P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3CD5A7C012EFFA673F11F7EBE56B9DD3C755352FA3593C8C89566C5A0A74FF349B11359BA73196T8PBN" TargetMode="External"/><Relationship Id="rId20" Type="http://schemas.openxmlformats.org/officeDocument/2006/relationships/hyperlink" Target="consultantplus://offline/ref=3D3CD5A7C012EFFA673F11F7EBE56B9DD3C755352FA3593C8C89566C5A0A74FF349B11359BA53495T8P8N" TargetMode="External"/><Relationship Id="rId29" Type="http://schemas.openxmlformats.org/officeDocument/2006/relationships/hyperlink" Target="consultantplus://offline/ref=3D3CD5A7C012EFFA673F11F7EBE56B9DD3C755352FA3593C8C89566C5A0A74FF349B11359BA53591T8P2N" TargetMode="External"/><Relationship Id="rId41" Type="http://schemas.openxmlformats.org/officeDocument/2006/relationships/hyperlink" Target="consultantplus://offline/ref=3D3CD5A7C012EFFA673F11F7EBE56B9DD3C755352FA3593C8C89566C5A0A74FF349B11359BA63193T8P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CD5A7C012EFFA673F11F7EBE56B9DD3C755352FA3593C8C89566C5A0A74FF349B11359BA73496T8PAN" TargetMode="External"/><Relationship Id="rId11" Type="http://schemas.openxmlformats.org/officeDocument/2006/relationships/hyperlink" Target="consultantplus://offline/ref=3D3CD5A7C012EFFA673F11F7EBE56B9DD3C755352FA3593C8C89566C5A0A74FF349B11359BA73696T8PDN" TargetMode="External"/><Relationship Id="rId24" Type="http://schemas.openxmlformats.org/officeDocument/2006/relationships/hyperlink" Target="consultantplus://offline/ref=3D3CD5A7C012EFFA673F11F7EBE56B9DD3C755352FA3593C8C89566C5A0A74FF349B11T3PDN" TargetMode="External"/><Relationship Id="rId32" Type="http://schemas.openxmlformats.org/officeDocument/2006/relationships/hyperlink" Target="consultantplus://offline/ref=3D3CD5A7C012EFFA673F11F7EBE56B9DD3C755352FA3593C8C89566C5A0A74FF349B11359BA63496T8P8N" TargetMode="External"/><Relationship Id="rId37" Type="http://schemas.openxmlformats.org/officeDocument/2006/relationships/hyperlink" Target="consultantplus://offline/ref=3D3CD5A7C012EFFA673F11F7EBE56B9DD3C755352FA3593C8C89566C5A0A74FF349B11359BA53696T8P2N" TargetMode="External"/><Relationship Id="rId40" Type="http://schemas.openxmlformats.org/officeDocument/2006/relationships/hyperlink" Target="consultantplus://offline/ref=3D3CD5A7C012EFFA673F11F7EBE56B9DD3C755352FA3593C8C89566C5A0A74FF349B11359BA63193T8PAN" TargetMode="External"/><Relationship Id="rId45" Type="http://schemas.openxmlformats.org/officeDocument/2006/relationships/hyperlink" Target="consultantplus://offline/ref=3D3CD5A7C012EFFA673F11F7EBE56B9DD0CF563D2CA4593C8C89566C5A0A74FF349B11359BA73794T8P3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3D3CD5A7C012EFFA673F11F7EBE56B9DD3C755352FA3593C8C89566C5AT0PAN" TargetMode="External"/><Relationship Id="rId15" Type="http://schemas.openxmlformats.org/officeDocument/2006/relationships/hyperlink" Target="consultantplus://offline/ref=3D3CD5A7C012EFFA673F11F7EBE56B9DD3C755352FA3593C8C89566C5A0A74FF349B11359BA73092T8PAN" TargetMode="External"/><Relationship Id="rId23" Type="http://schemas.openxmlformats.org/officeDocument/2006/relationships/hyperlink" Target="consultantplus://offline/ref=3D3CD5A7C012EFFA673F11F7EBE56B9DD3C755352FA3593C8C89566C5A0A74FF349B11359BA53494T8PFN" TargetMode="External"/><Relationship Id="rId28" Type="http://schemas.openxmlformats.org/officeDocument/2006/relationships/hyperlink" Target="consultantplus://offline/ref=3D3CD5A7C012EFFA673F11F7EBE56B9DD3C755352FA3593C8C89566C5A0A74FF349B11359BA73D9ET8PEN" TargetMode="External"/><Relationship Id="rId36" Type="http://schemas.openxmlformats.org/officeDocument/2006/relationships/hyperlink" Target="consultantplus://offline/ref=3D3CD5A7C012EFFA673F11F7EBE56B9DD3C755352FA3593C8C89566C5A0A74FF349B11359BA53696T8PDN" TargetMode="External"/><Relationship Id="rId49" Type="http://schemas.openxmlformats.org/officeDocument/2006/relationships/hyperlink" Target="consultantplus://offline/ref=3D3CD5A7C012EFFA673F11F7EBE56B9DD3C754352FA4593C8C89566C5A0A74FF349B11359BA6339ET8PDN" TargetMode="External"/><Relationship Id="rId10" Type="http://schemas.openxmlformats.org/officeDocument/2006/relationships/hyperlink" Target="consultantplus://offline/ref=3D3CD5A7C012EFFA673F11F7EBE56B9DD3C755352FA3593C8C89566C5A0A74FF349B11359BA73497T8P3N" TargetMode="External"/><Relationship Id="rId19" Type="http://schemas.openxmlformats.org/officeDocument/2006/relationships/hyperlink" Target="consultantplus://offline/ref=3D3CD5A7C012EFFA673F11F7EBE56B9DD3C65C3C28A1593C8C89566C5AT0PAN" TargetMode="External"/><Relationship Id="rId31" Type="http://schemas.openxmlformats.org/officeDocument/2006/relationships/hyperlink" Target="consultantplus://offline/ref=3D3CD5A7C012EFFA673F11F7EBE56B9DD3C755352FA3593C8C89566C5A0A74FF349B11359BA63497T8PCN" TargetMode="External"/><Relationship Id="rId44" Type="http://schemas.openxmlformats.org/officeDocument/2006/relationships/hyperlink" Target="consultantplus://offline/ref=3D3CD5A7C012EFFA673F11F7EBE56B9DD0CF563D2CA4593C8C89566C5A0A74FF349B11359BA73593T8P8N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3CD5A7C012EFFA673F11F7EBE56B9DD3C755352FA3593C8C89566C5A0A74FF349B11359BA73496T8P2N" TargetMode="External"/><Relationship Id="rId14" Type="http://schemas.openxmlformats.org/officeDocument/2006/relationships/hyperlink" Target="consultantplus://offline/ref=3D3CD5A7C012EFFA673F11F7EBE56B9DD3C755352FA3593C8C89566C5A0A74FF349B11359BA73097T8P3N" TargetMode="External"/><Relationship Id="rId22" Type="http://schemas.openxmlformats.org/officeDocument/2006/relationships/hyperlink" Target="consultantplus://offline/ref=3D3CD5A7C012EFFA673F11F7EBE56B9DD3C755352FA3593C8C89566C5A0A74FF349B11T3P2N" TargetMode="External"/><Relationship Id="rId27" Type="http://schemas.openxmlformats.org/officeDocument/2006/relationships/hyperlink" Target="consultantplus://offline/ref=3D3CD5A7C012EFFA673F11F7EBE56B9DD3C755352FA3593C8C89566C5A0A74FF349B11359BA53591T8PEN" TargetMode="External"/><Relationship Id="rId30" Type="http://schemas.openxmlformats.org/officeDocument/2006/relationships/hyperlink" Target="consultantplus://offline/ref=3D3CD5A7C012EFFA673F11F7EBE56B9DD3C755352FA3593C8C89566C5A0A74FF349B11359BA73D9ET8P3N" TargetMode="External"/><Relationship Id="rId35" Type="http://schemas.openxmlformats.org/officeDocument/2006/relationships/hyperlink" Target="consultantplus://offline/ref=3D3CD5A7C012EFFA673F11F7EBE56B9DD3C755352FA3593C8C89566C5A0A74FF349B11359BA63692T8PEN" TargetMode="External"/><Relationship Id="rId43" Type="http://schemas.openxmlformats.org/officeDocument/2006/relationships/hyperlink" Target="consultantplus://offline/ref=3D3CD5A7C012EFFA673F11F7EBE56B9DD3C755352FA3593C8C89566C5A0A74FF349B11359BA63C93T8PCN" TargetMode="External"/><Relationship Id="rId48" Type="http://schemas.openxmlformats.org/officeDocument/2006/relationships/hyperlink" Target="consultantplus://offline/ref=3D3CD5A7C012EFFA673F11F7EBE56B9DD3C754352FA4593C8C89566C5A0A74FF349B11359BA6339ET8P8N" TargetMode="External"/><Relationship Id="rId8" Type="http://schemas.openxmlformats.org/officeDocument/2006/relationships/hyperlink" Target="consultantplus://offline/ref=3D3CD5A7C012EFFA673F11F7EBE56B9DD3C554392EA3593C8C89566C5A0A74FF349B11359BA73496T8PAN" TargetMode="External"/><Relationship Id="rId51" Type="http://schemas.openxmlformats.org/officeDocument/2006/relationships/hyperlink" Target="consultantplus://offline/ref=3D3CD5A7C012EFFA673F11F7EBE56B9DD3C5543E2AA1593C8C89566C5AT0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2458</Words>
  <Characters>14016</Characters>
  <Application>Microsoft Office Word</Application>
  <DocSecurity>0</DocSecurity>
  <Lines>116</Lines>
  <Paragraphs>32</Paragraphs>
  <ScaleCrop>false</ScaleCrop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2017-08-08T13:15:00Z</dcterms:created>
  <dcterms:modified xsi:type="dcterms:W3CDTF">2017-08-08T13:15:00Z</dcterms:modified>
</cp:coreProperties>
</file>